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FACBC" w14:textId="77777777" w:rsidR="001348A1" w:rsidRDefault="001348A1" w:rsidP="00C951DA"/>
    <w:p w14:paraId="0FD28A88" w14:textId="77777777" w:rsidR="00C60CCB" w:rsidRDefault="00C60CCB" w:rsidP="00C951DA">
      <w:pPr>
        <w:rPr>
          <w:b/>
          <w:sz w:val="28"/>
          <w:szCs w:val="28"/>
        </w:rPr>
      </w:pPr>
    </w:p>
    <w:p w14:paraId="1B193BFB" w14:textId="77777777" w:rsidR="00C60CCB" w:rsidRDefault="00C60CCB" w:rsidP="00C951DA">
      <w:pPr>
        <w:rPr>
          <w:b/>
          <w:sz w:val="28"/>
          <w:szCs w:val="28"/>
        </w:rPr>
      </w:pPr>
      <w:r>
        <w:rPr>
          <w:b/>
          <w:sz w:val="28"/>
          <w:szCs w:val="28"/>
        </w:rPr>
        <w:t>HUISHOUDELIJK REGLEMENT IROJ ANTWERPEN</w:t>
      </w:r>
    </w:p>
    <w:p w14:paraId="321EC4FB" w14:textId="1A0D0E6B" w:rsidR="00C60CCB" w:rsidRPr="003025AE" w:rsidRDefault="00C60CCB" w:rsidP="00C951DA">
      <w:r w:rsidRPr="003025AE">
        <w:t>1</w:t>
      </w:r>
      <w:r w:rsidR="00E52718">
        <w:t>0 september</w:t>
      </w:r>
      <w:r w:rsidRPr="003025AE">
        <w:t xml:space="preserve"> 2019</w:t>
      </w:r>
    </w:p>
    <w:p w14:paraId="61779EE2" w14:textId="77777777" w:rsidR="003025AE" w:rsidRDefault="003025AE" w:rsidP="00C951DA">
      <w:pPr>
        <w:rPr>
          <w:sz w:val="24"/>
          <w:szCs w:val="24"/>
        </w:rPr>
      </w:pPr>
    </w:p>
    <w:p w14:paraId="45172BCD" w14:textId="77777777" w:rsidR="003025AE" w:rsidRDefault="003025AE" w:rsidP="003025AE">
      <w:pPr>
        <w:pStyle w:val="Agendapunten"/>
      </w:pPr>
      <w:r>
        <w:t>SAMENSTELLING</w:t>
      </w:r>
    </w:p>
    <w:p w14:paraId="24F8404D" w14:textId="77777777" w:rsidR="003025AE" w:rsidRPr="003025AE" w:rsidRDefault="009756E6" w:rsidP="009756E6">
      <w:pPr>
        <w:pStyle w:val="Agendapunten"/>
        <w:numPr>
          <w:ilvl w:val="0"/>
          <w:numId w:val="0"/>
        </w:numPr>
        <w:ind w:left="360"/>
        <w:rPr>
          <w:b w:val="0"/>
        </w:rPr>
      </w:pPr>
      <w:r>
        <w:rPr>
          <w:b w:val="0"/>
        </w:rPr>
        <w:t xml:space="preserve">1.1 </w:t>
      </w:r>
      <w:r w:rsidR="003025AE" w:rsidRPr="003025AE">
        <w:rPr>
          <w:b w:val="0"/>
          <w:u w:val="single"/>
        </w:rPr>
        <w:t>ALGEMENE BEPALINGEN</w:t>
      </w:r>
    </w:p>
    <w:p w14:paraId="62C781DE" w14:textId="77777777" w:rsidR="003025AE" w:rsidRPr="004770B5" w:rsidRDefault="003025AE" w:rsidP="003025AE">
      <w:pPr>
        <w:pStyle w:val="Agendapunten"/>
        <w:numPr>
          <w:ilvl w:val="0"/>
          <w:numId w:val="0"/>
        </w:numPr>
        <w:ind w:left="360"/>
        <w:rPr>
          <w:b w:val="0"/>
          <w:sz w:val="22"/>
        </w:rPr>
      </w:pPr>
      <w:r w:rsidRPr="004770B5">
        <w:rPr>
          <w:b w:val="0"/>
          <w:sz w:val="22"/>
        </w:rPr>
        <w:t xml:space="preserve">De voorzitter, de leden van het Intersectoraal Regionaal Overleg </w:t>
      </w:r>
      <w:r w:rsidR="007F77E1" w:rsidRPr="004770B5">
        <w:rPr>
          <w:b w:val="0"/>
          <w:sz w:val="22"/>
        </w:rPr>
        <w:t xml:space="preserve">Jeugdhulp </w:t>
      </w:r>
      <w:r w:rsidRPr="004770B5">
        <w:rPr>
          <w:b w:val="0"/>
          <w:sz w:val="22"/>
        </w:rPr>
        <w:t>en hun plaatsvervangers worden goedgekeurd door de voorzitter van het Managementcomité Integrale Jeu</w:t>
      </w:r>
      <w:r w:rsidR="007F77E1" w:rsidRPr="004770B5">
        <w:rPr>
          <w:b w:val="0"/>
          <w:sz w:val="22"/>
        </w:rPr>
        <w:t>g</w:t>
      </w:r>
      <w:r w:rsidRPr="004770B5">
        <w:rPr>
          <w:b w:val="0"/>
          <w:sz w:val="22"/>
        </w:rPr>
        <w:t>dhulp</w:t>
      </w:r>
      <w:r w:rsidR="007F77E1" w:rsidRPr="004770B5">
        <w:rPr>
          <w:b w:val="0"/>
          <w:sz w:val="22"/>
        </w:rPr>
        <w:t>. De voorzitter van het Managementcomité benoemt in geval van vervanging de nieuwe voorzitter, leden en plaatsvervangers.</w:t>
      </w:r>
    </w:p>
    <w:p w14:paraId="1ACE0ED2" w14:textId="087158F1" w:rsidR="007F77E1" w:rsidRPr="00E52718" w:rsidRDefault="007F77E1" w:rsidP="003025AE">
      <w:pPr>
        <w:pStyle w:val="Agendapunten"/>
        <w:numPr>
          <w:ilvl w:val="0"/>
          <w:numId w:val="0"/>
        </w:numPr>
        <w:ind w:left="360"/>
        <w:rPr>
          <w:b w:val="0"/>
          <w:sz w:val="22"/>
        </w:rPr>
      </w:pPr>
      <w:r w:rsidRPr="004770B5">
        <w:rPr>
          <w:b w:val="0"/>
          <w:sz w:val="22"/>
        </w:rPr>
        <w:t xml:space="preserve">Een lid van het IROJ wordt voorgedagen per sector. </w:t>
      </w:r>
      <w:r w:rsidRPr="00E52718">
        <w:rPr>
          <w:b w:val="0"/>
          <w:sz w:val="22"/>
        </w:rPr>
        <w:t xml:space="preserve">Het mandaat loopt </w:t>
      </w:r>
      <w:r w:rsidR="00B02B22" w:rsidRPr="00E52718">
        <w:rPr>
          <w:b w:val="0"/>
          <w:sz w:val="22"/>
        </w:rPr>
        <w:t xml:space="preserve">voor vier jaar en is verlengbaar. De jongste </w:t>
      </w:r>
      <w:proofErr w:type="spellStart"/>
      <w:r w:rsidR="00B02B22" w:rsidRPr="00E52718">
        <w:rPr>
          <w:b w:val="0"/>
          <w:sz w:val="22"/>
        </w:rPr>
        <w:t>mandaatsperiode</w:t>
      </w:r>
      <w:proofErr w:type="spellEnd"/>
      <w:r w:rsidR="00B02B22" w:rsidRPr="00E52718">
        <w:rPr>
          <w:b w:val="0"/>
          <w:sz w:val="22"/>
        </w:rPr>
        <w:t xml:space="preserve"> loopt van 2018 tot en met 2021. Het is aan elke sector om tijdig in vervanging te voorzien. Als geen nieuwe opvolger vanuit de sector wordt aangeduid, blijft het zetelende lid de sector op het IROJ vertegenwoordigen.</w:t>
      </w:r>
    </w:p>
    <w:p w14:paraId="6E1B5AB7" w14:textId="77777777" w:rsidR="007F77E1" w:rsidRPr="004770B5" w:rsidRDefault="007F77E1" w:rsidP="003025AE">
      <w:pPr>
        <w:pStyle w:val="Agendapunten"/>
        <w:numPr>
          <w:ilvl w:val="0"/>
          <w:numId w:val="0"/>
        </w:numPr>
        <w:ind w:left="360"/>
        <w:rPr>
          <w:b w:val="0"/>
          <w:sz w:val="22"/>
        </w:rPr>
      </w:pPr>
      <w:r w:rsidRPr="00E52718">
        <w:rPr>
          <w:b w:val="0"/>
          <w:sz w:val="22"/>
        </w:rPr>
        <w:t>Voor elk effectief lid is er een plaatsvervanger, voor het geval een effectief</w:t>
      </w:r>
      <w:r w:rsidRPr="004770B5">
        <w:rPr>
          <w:b w:val="0"/>
          <w:sz w:val="22"/>
        </w:rPr>
        <w:t xml:space="preserve"> lid niet kan deelnemen.</w:t>
      </w:r>
    </w:p>
    <w:p w14:paraId="2A7402D0" w14:textId="77777777" w:rsidR="007F77E1" w:rsidRPr="004770B5" w:rsidRDefault="007F77E1" w:rsidP="003025AE">
      <w:pPr>
        <w:pStyle w:val="Agendapunten"/>
        <w:numPr>
          <w:ilvl w:val="0"/>
          <w:numId w:val="0"/>
        </w:numPr>
        <w:ind w:left="360"/>
        <w:rPr>
          <w:b w:val="0"/>
          <w:sz w:val="22"/>
        </w:rPr>
      </w:pPr>
      <w:r w:rsidRPr="004770B5">
        <w:rPr>
          <w:b w:val="0"/>
          <w:sz w:val="22"/>
        </w:rPr>
        <w:t>De meest actuele ledenlijst van het IROJ is terug te vinden op de website van de Vlaamse Overheid.</w:t>
      </w:r>
    </w:p>
    <w:p w14:paraId="3F9CA16E" w14:textId="77777777" w:rsidR="00A01BBA" w:rsidRDefault="007F77E1" w:rsidP="003025AE">
      <w:pPr>
        <w:pStyle w:val="Agendapunten"/>
        <w:numPr>
          <w:ilvl w:val="0"/>
          <w:numId w:val="0"/>
        </w:numPr>
        <w:ind w:left="360"/>
        <w:rPr>
          <w:b w:val="0"/>
          <w:u w:val="single"/>
        </w:rPr>
      </w:pPr>
      <w:r w:rsidRPr="00843495">
        <w:rPr>
          <w:b w:val="0"/>
        </w:rPr>
        <w:t xml:space="preserve">1.2 </w:t>
      </w:r>
      <w:r w:rsidRPr="00843495">
        <w:rPr>
          <w:b w:val="0"/>
          <w:u w:val="single"/>
        </w:rPr>
        <w:t>VASTE SAMENSTELLING</w:t>
      </w:r>
      <w:r>
        <w:rPr>
          <w:b w:val="0"/>
          <w:u w:val="single"/>
        </w:rPr>
        <w:t xml:space="preserve"> </w:t>
      </w:r>
    </w:p>
    <w:p w14:paraId="76E9D7D1" w14:textId="77777777" w:rsidR="00A01BBA" w:rsidRPr="004770B5" w:rsidRDefault="00A01BBA" w:rsidP="003025AE">
      <w:pPr>
        <w:pStyle w:val="Agendapunten"/>
        <w:numPr>
          <w:ilvl w:val="0"/>
          <w:numId w:val="0"/>
        </w:numPr>
        <w:ind w:left="360"/>
        <w:rPr>
          <w:b w:val="0"/>
          <w:sz w:val="22"/>
        </w:rPr>
      </w:pPr>
      <w:r w:rsidRPr="004770B5">
        <w:rPr>
          <w:b w:val="0"/>
          <w:sz w:val="22"/>
        </w:rPr>
        <w:t xml:space="preserve">De minimale samenstelling van het IROJ, zoals vastgelegd in art. 66 van het decreet IJH en art. 97 van het </w:t>
      </w:r>
      <w:proofErr w:type="spellStart"/>
      <w:r w:rsidRPr="004770B5">
        <w:rPr>
          <w:b w:val="0"/>
          <w:sz w:val="22"/>
        </w:rPr>
        <w:t>BvR</w:t>
      </w:r>
      <w:proofErr w:type="spellEnd"/>
      <w:r w:rsidRPr="004770B5">
        <w:rPr>
          <w:b w:val="0"/>
          <w:sz w:val="22"/>
        </w:rPr>
        <w:t xml:space="preserve"> IJH, bestaat uit:</w:t>
      </w:r>
    </w:p>
    <w:p w14:paraId="04096B7C" w14:textId="77777777" w:rsidR="00A01BBA" w:rsidRPr="004770B5" w:rsidRDefault="00A01BBA" w:rsidP="003025AE">
      <w:pPr>
        <w:pStyle w:val="Agendapunten"/>
        <w:numPr>
          <w:ilvl w:val="0"/>
          <w:numId w:val="0"/>
        </w:numPr>
        <w:ind w:left="360"/>
        <w:rPr>
          <w:b w:val="0"/>
          <w:sz w:val="22"/>
        </w:rPr>
      </w:pPr>
      <w:r w:rsidRPr="004770B5">
        <w:rPr>
          <w:b w:val="0"/>
          <w:sz w:val="22"/>
        </w:rPr>
        <w:t>1° de vertegenwoordiger van minderjarigen;</w:t>
      </w:r>
    </w:p>
    <w:p w14:paraId="786D1F94" w14:textId="77777777" w:rsidR="00A01BBA" w:rsidRPr="004770B5" w:rsidRDefault="00A01BBA" w:rsidP="003025AE">
      <w:pPr>
        <w:pStyle w:val="Agendapunten"/>
        <w:numPr>
          <w:ilvl w:val="0"/>
          <w:numId w:val="0"/>
        </w:numPr>
        <w:ind w:left="360"/>
        <w:rPr>
          <w:b w:val="0"/>
          <w:sz w:val="22"/>
        </w:rPr>
      </w:pPr>
      <w:r w:rsidRPr="004770B5">
        <w:rPr>
          <w:b w:val="0"/>
          <w:sz w:val="22"/>
        </w:rPr>
        <w:t>2° de vertegenwoordiger van ouders;</w:t>
      </w:r>
    </w:p>
    <w:p w14:paraId="0D615F10" w14:textId="77777777" w:rsidR="00A01BBA" w:rsidRPr="004770B5" w:rsidRDefault="00A01BBA" w:rsidP="003025AE">
      <w:pPr>
        <w:pStyle w:val="Agendapunten"/>
        <w:numPr>
          <w:ilvl w:val="0"/>
          <w:numId w:val="0"/>
        </w:numPr>
        <w:ind w:left="360"/>
        <w:rPr>
          <w:b w:val="0"/>
          <w:sz w:val="22"/>
        </w:rPr>
      </w:pPr>
      <w:r w:rsidRPr="004770B5">
        <w:rPr>
          <w:b w:val="0"/>
          <w:sz w:val="22"/>
        </w:rPr>
        <w:t>3° de vertegenwoordiger van etnisch-culturele minderheden;</w:t>
      </w:r>
    </w:p>
    <w:p w14:paraId="6B88AAAC" w14:textId="77777777" w:rsidR="00A01BBA" w:rsidRPr="004770B5" w:rsidRDefault="00A01BBA" w:rsidP="003025AE">
      <w:pPr>
        <w:pStyle w:val="Agendapunten"/>
        <w:numPr>
          <w:ilvl w:val="0"/>
          <w:numId w:val="0"/>
        </w:numPr>
        <w:ind w:left="360"/>
        <w:rPr>
          <w:b w:val="0"/>
          <w:sz w:val="22"/>
        </w:rPr>
      </w:pPr>
      <w:r w:rsidRPr="004770B5">
        <w:rPr>
          <w:b w:val="0"/>
          <w:sz w:val="22"/>
        </w:rPr>
        <w:t>4° de vertegenwoordiger van mensen in armoede;</w:t>
      </w:r>
    </w:p>
    <w:p w14:paraId="75087BB9" w14:textId="77777777" w:rsidR="00A01BBA" w:rsidRPr="004770B5" w:rsidRDefault="00A01BBA" w:rsidP="003025AE">
      <w:pPr>
        <w:pStyle w:val="Agendapunten"/>
        <w:numPr>
          <w:ilvl w:val="0"/>
          <w:numId w:val="0"/>
        </w:numPr>
        <w:ind w:left="360"/>
        <w:rPr>
          <w:b w:val="0"/>
          <w:sz w:val="22"/>
        </w:rPr>
      </w:pPr>
      <w:r w:rsidRPr="004770B5">
        <w:rPr>
          <w:b w:val="0"/>
          <w:sz w:val="22"/>
        </w:rPr>
        <w:t>5°</w:t>
      </w:r>
      <w:r w:rsidR="00466851" w:rsidRPr="004770B5">
        <w:rPr>
          <w:b w:val="0"/>
          <w:sz w:val="22"/>
        </w:rPr>
        <w:t xml:space="preserve"> </w:t>
      </w:r>
      <w:r w:rsidRPr="004770B5">
        <w:rPr>
          <w:b w:val="0"/>
          <w:sz w:val="22"/>
        </w:rPr>
        <w:t>de vertegenwoordiger van mensen met een handicap</w:t>
      </w:r>
      <w:r w:rsidR="00466851" w:rsidRPr="004770B5">
        <w:rPr>
          <w:b w:val="0"/>
          <w:sz w:val="22"/>
        </w:rPr>
        <w:t>;</w:t>
      </w:r>
    </w:p>
    <w:p w14:paraId="617F5022" w14:textId="77777777" w:rsidR="00466851" w:rsidRPr="004770B5" w:rsidRDefault="00466851" w:rsidP="003025AE">
      <w:pPr>
        <w:pStyle w:val="Agendapunten"/>
        <w:numPr>
          <w:ilvl w:val="0"/>
          <w:numId w:val="0"/>
        </w:numPr>
        <w:ind w:left="360"/>
        <w:rPr>
          <w:b w:val="0"/>
          <w:sz w:val="22"/>
        </w:rPr>
      </w:pPr>
      <w:r w:rsidRPr="004770B5">
        <w:rPr>
          <w:b w:val="0"/>
          <w:sz w:val="22"/>
        </w:rPr>
        <w:t>6° de vertegenwoordigers van de jeugdhulpaanbieders in de regio, op voordracht van de representatieve organisaties van het jeugdhulpaanbod in de regio;</w:t>
      </w:r>
    </w:p>
    <w:p w14:paraId="6C31FFCA" w14:textId="77777777" w:rsidR="00466851" w:rsidRPr="004770B5" w:rsidRDefault="00466851" w:rsidP="003025AE">
      <w:pPr>
        <w:pStyle w:val="Agendapunten"/>
        <w:numPr>
          <w:ilvl w:val="0"/>
          <w:numId w:val="0"/>
        </w:numPr>
        <w:ind w:left="360"/>
        <w:rPr>
          <w:b w:val="0"/>
          <w:sz w:val="22"/>
        </w:rPr>
      </w:pPr>
      <w:r w:rsidRPr="004770B5">
        <w:rPr>
          <w:b w:val="0"/>
          <w:sz w:val="22"/>
        </w:rPr>
        <w:lastRenderedPageBreak/>
        <w:t>7° de vertegenwoordiger van de toegangspoort in de regio;</w:t>
      </w:r>
    </w:p>
    <w:p w14:paraId="552EE79C" w14:textId="77777777" w:rsidR="00466851" w:rsidRPr="004770B5" w:rsidRDefault="00466851" w:rsidP="003025AE">
      <w:pPr>
        <w:pStyle w:val="Agendapunten"/>
        <w:numPr>
          <w:ilvl w:val="0"/>
          <w:numId w:val="0"/>
        </w:numPr>
        <w:ind w:left="360"/>
        <w:rPr>
          <w:b w:val="0"/>
          <w:sz w:val="22"/>
        </w:rPr>
      </w:pPr>
      <w:r w:rsidRPr="004770B5">
        <w:rPr>
          <w:b w:val="0"/>
          <w:sz w:val="22"/>
        </w:rPr>
        <w:t>8° de vertegenwoordiger van het vertrouwenscentrum Kindermishandeling in de regio;</w:t>
      </w:r>
    </w:p>
    <w:p w14:paraId="03783600" w14:textId="77777777" w:rsidR="00466851" w:rsidRPr="004770B5" w:rsidRDefault="00466851" w:rsidP="003025AE">
      <w:pPr>
        <w:pStyle w:val="Agendapunten"/>
        <w:numPr>
          <w:ilvl w:val="0"/>
          <w:numId w:val="0"/>
        </w:numPr>
        <w:ind w:left="360"/>
        <w:rPr>
          <w:b w:val="0"/>
          <w:sz w:val="22"/>
        </w:rPr>
      </w:pPr>
      <w:r w:rsidRPr="004770B5">
        <w:rPr>
          <w:b w:val="0"/>
          <w:sz w:val="22"/>
        </w:rPr>
        <w:t>9° de vertegenwoordiger van de ondersteuningscentra en de sociale diensten in de regio;</w:t>
      </w:r>
    </w:p>
    <w:p w14:paraId="35BC47D0" w14:textId="77777777" w:rsidR="00466851" w:rsidRPr="004770B5" w:rsidRDefault="00466851" w:rsidP="003025AE">
      <w:pPr>
        <w:pStyle w:val="Agendapunten"/>
        <w:numPr>
          <w:ilvl w:val="0"/>
          <w:numId w:val="0"/>
        </w:numPr>
        <w:ind w:left="360"/>
        <w:rPr>
          <w:b w:val="0"/>
          <w:sz w:val="22"/>
        </w:rPr>
      </w:pPr>
      <w:r w:rsidRPr="004770B5">
        <w:rPr>
          <w:b w:val="0"/>
          <w:sz w:val="22"/>
        </w:rPr>
        <w:t>10° een vertegenwoordiger van de Vlaamse Overheid als IROJ-ondersteuner;</w:t>
      </w:r>
    </w:p>
    <w:p w14:paraId="131BB7AE" w14:textId="77777777" w:rsidR="00466851" w:rsidRPr="004770B5" w:rsidRDefault="00466851" w:rsidP="003025AE">
      <w:pPr>
        <w:pStyle w:val="Agendapunten"/>
        <w:numPr>
          <w:ilvl w:val="0"/>
          <w:numId w:val="0"/>
        </w:numPr>
        <w:ind w:left="360"/>
        <w:rPr>
          <w:b w:val="0"/>
          <w:sz w:val="22"/>
        </w:rPr>
      </w:pPr>
      <w:r w:rsidRPr="004770B5">
        <w:rPr>
          <w:b w:val="0"/>
          <w:sz w:val="22"/>
        </w:rPr>
        <w:t>11° een vertegenwoordiger van de Vlaamse Gemeenschapscommissie voor de regio Brussel;</w:t>
      </w:r>
    </w:p>
    <w:p w14:paraId="35706F38" w14:textId="77777777" w:rsidR="0070210D" w:rsidRDefault="0070210D" w:rsidP="003025AE">
      <w:pPr>
        <w:pStyle w:val="Agendapunten"/>
        <w:numPr>
          <w:ilvl w:val="0"/>
          <w:numId w:val="0"/>
        </w:numPr>
        <w:ind w:left="360"/>
        <w:rPr>
          <w:b w:val="0"/>
          <w:sz w:val="22"/>
        </w:rPr>
      </w:pPr>
    </w:p>
    <w:p w14:paraId="29623BC5" w14:textId="24CBB1CB" w:rsidR="00466851" w:rsidRPr="004770B5" w:rsidRDefault="00466851" w:rsidP="003025AE">
      <w:pPr>
        <w:pStyle w:val="Agendapunten"/>
        <w:numPr>
          <w:ilvl w:val="0"/>
          <w:numId w:val="0"/>
        </w:numPr>
        <w:ind w:left="360"/>
        <w:rPr>
          <w:b w:val="0"/>
          <w:sz w:val="22"/>
        </w:rPr>
      </w:pPr>
      <w:r w:rsidRPr="004770B5">
        <w:rPr>
          <w:b w:val="0"/>
          <w:sz w:val="22"/>
        </w:rPr>
        <w:t>Daarnaast wordt in elke regio het Intersectoraal Regionaal Overleg Jeugdhulp uitgebreid met:</w:t>
      </w:r>
    </w:p>
    <w:p w14:paraId="389BB8D4" w14:textId="77777777" w:rsidR="00466851" w:rsidRPr="004770B5" w:rsidRDefault="00466851" w:rsidP="003025AE">
      <w:pPr>
        <w:pStyle w:val="Agendapunten"/>
        <w:numPr>
          <w:ilvl w:val="0"/>
          <w:numId w:val="0"/>
        </w:numPr>
        <w:ind w:left="360"/>
        <w:rPr>
          <w:b w:val="0"/>
          <w:sz w:val="22"/>
        </w:rPr>
      </w:pPr>
      <w:r w:rsidRPr="004770B5">
        <w:rPr>
          <w:b w:val="0"/>
          <w:sz w:val="22"/>
        </w:rPr>
        <w:t>12° een vertegenwoordiger van de Dienst voor Pleegzorg in de betrokken regio;</w:t>
      </w:r>
    </w:p>
    <w:p w14:paraId="490E62B3" w14:textId="77777777" w:rsidR="00466851" w:rsidRPr="004770B5" w:rsidRDefault="00466851" w:rsidP="00466851">
      <w:pPr>
        <w:pStyle w:val="Agendapunten"/>
        <w:numPr>
          <w:ilvl w:val="0"/>
          <w:numId w:val="0"/>
        </w:numPr>
        <w:ind w:left="360"/>
        <w:rPr>
          <w:b w:val="0"/>
          <w:sz w:val="22"/>
        </w:rPr>
      </w:pPr>
      <w:r w:rsidRPr="004770B5">
        <w:rPr>
          <w:b w:val="0"/>
          <w:sz w:val="22"/>
        </w:rPr>
        <w:t>13° Een vertegenwoordiger van het netwerk of de netwerken Geestelijke Gezondheidszorg Kinder- en Jeugdpsychiatrie in de betrokken regio</w:t>
      </w:r>
    </w:p>
    <w:p w14:paraId="47ED4405" w14:textId="77777777" w:rsidR="00A01BBA" w:rsidRPr="00A01BBA" w:rsidRDefault="00A01BBA" w:rsidP="003025AE">
      <w:pPr>
        <w:pStyle w:val="Agendapunten"/>
        <w:numPr>
          <w:ilvl w:val="0"/>
          <w:numId w:val="0"/>
        </w:numPr>
        <w:ind w:left="360"/>
        <w:rPr>
          <w:b w:val="0"/>
        </w:rPr>
      </w:pPr>
    </w:p>
    <w:p w14:paraId="7457493B" w14:textId="77777777" w:rsidR="00466851" w:rsidRPr="00466851" w:rsidRDefault="00A01BBA" w:rsidP="00466851">
      <w:pPr>
        <w:pStyle w:val="Agendapunten"/>
        <w:numPr>
          <w:ilvl w:val="0"/>
          <w:numId w:val="0"/>
        </w:numPr>
        <w:ind w:left="360"/>
        <w:rPr>
          <w:b w:val="0"/>
          <w:u w:val="single"/>
        </w:rPr>
      </w:pPr>
      <w:r>
        <w:rPr>
          <w:b w:val="0"/>
        </w:rPr>
        <w:t xml:space="preserve">1.3 </w:t>
      </w:r>
      <w:r w:rsidRPr="00A01BBA">
        <w:rPr>
          <w:b w:val="0"/>
          <w:u w:val="single"/>
        </w:rPr>
        <w:t>TOEVOEGING VAN LEDEN</w:t>
      </w:r>
    </w:p>
    <w:p w14:paraId="53A15F55" w14:textId="77777777" w:rsidR="001D35A4" w:rsidRPr="004770B5" w:rsidRDefault="007F77E1" w:rsidP="001D35A4">
      <w:pPr>
        <w:pStyle w:val="Agendapunten"/>
        <w:numPr>
          <w:ilvl w:val="0"/>
          <w:numId w:val="0"/>
        </w:numPr>
        <w:ind w:left="357"/>
        <w:rPr>
          <w:b w:val="0"/>
          <w:sz w:val="22"/>
        </w:rPr>
      </w:pPr>
      <w:r w:rsidRPr="004770B5">
        <w:rPr>
          <w:b w:val="0"/>
          <w:sz w:val="22"/>
        </w:rPr>
        <w:t>Het I</w:t>
      </w:r>
      <w:r w:rsidR="00466851" w:rsidRPr="004770B5">
        <w:rPr>
          <w:b w:val="0"/>
          <w:sz w:val="22"/>
        </w:rPr>
        <w:t>ntersectoraal Regionaal Overleg Jeugdhulp kan beslissen om leden toe te voegen</w:t>
      </w:r>
      <w:r w:rsidR="001D35A4" w:rsidRPr="004770B5">
        <w:rPr>
          <w:b w:val="0"/>
          <w:sz w:val="22"/>
        </w:rPr>
        <w:t xml:space="preserve"> en een vertegenwoordiger van de jeugdmagistratuur in de betrokken regio kan deelnemen aan het overleg</w:t>
      </w:r>
      <w:r w:rsidRPr="004770B5">
        <w:rPr>
          <w:b w:val="0"/>
          <w:sz w:val="22"/>
        </w:rPr>
        <w:t xml:space="preserve">. </w:t>
      </w:r>
    </w:p>
    <w:p w14:paraId="70D3264E" w14:textId="77777777" w:rsidR="007F77E1" w:rsidRPr="004770B5" w:rsidRDefault="007F77E1" w:rsidP="001D35A4">
      <w:pPr>
        <w:pStyle w:val="Agendapunten"/>
        <w:numPr>
          <w:ilvl w:val="0"/>
          <w:numId w:val="0"/>
        </w:numPr>
        <w:ind w:left="357"/>
        <w:rPr>
          <w:b w:val="0"/>
          <w:sz w:val="22"/>
        </w:rPr>
      </w:pPr>
      <w:r w:rsidRPr="004770B5">
        <w:rPr>
          <w:b w:val="0"/>
          <w:sz w:val="22"/>
        </w:rPr>
        <w:t>Het IROJ zal hierbij volgende criteria afwegen:</w:t>
      </w:r>
    </w:p>
    <w:p w14:paraId="6F7163C9" w14:textId="77777777" w:rsidR="007F77E1" w:rsidRPr="004770B5" w:rsidRDefault="007F77E1" w:rsidP="009B2564">
      <w:pPr>
        <w:pStyle w:val="Agendapunten"/>
        <w:numPr>
          <w:ilvl w:val="0"/>
          <w:numId w:val="7"/>
        </w:numPr>
        <w:rPr>
          <w:b w:val="0"/>
          <w:sz w:val="22"/>
        </w:rPr>
      </w:pPr>
      <w:r w:rsidRPr="004770B5">
        <w:rPr>
          <w:b w:val="0"/>
          <w:sz w:val="22"/>
        </w:rPr>
        <w:t>De relevantie of noodzakelijkheid van de instantie voor de uitbouw van een integrale jeugdhulp in de regio</w:t>
      </w:r>
    </w:p>
    <w:p w14:paraId="6C0E141F" w14:textId="77777777" w:rsidR="007F77E1" w:rsidRPr="004770B5" w:rsidRDefault="007F77E1" w:rsidP="009B2564">
      <w:pPr>
        <w:pStyle w:val="Agendapunten"/>
        <w:numPr>
          <w:ilvl w:val="0"/>
          <w:numId w:val="7"/>
        </w:numPr>
        <w:rPr>
          <w:b w:val="0"/>
          <w:sz w:val="22"/>
        </w:rPr>
      </w:pPr>
      <w:r w:rsidRPr="004770B5">
        <w:rPr>
          <w:b w:val="0"/>
          <w:sz w:val="22"/>
        </w:rPr>
        <w:t>Het engagement van de instantie ten aanzien van de doelstellingen van het decreet IJH en het actieplan (regioplan) van het IROJ</w:t>
      </w:r>
      <w:r w:rsidR="001D35A4" w:rsidRPr="004770B5">
        <w:rPr>
          <w:b w:val="0"/>
          <w:sz w:val="22"/>
        </w:rPr>
        <w:t>. Met de vertegenwoordigers worden hierover bij de coöptatie duidelijke afspraken gemaakt</w:t>
      </w:r>
    </w:p>
    <w:p w14:paraId="7326DE12" w14:textId="77777777" w:rsidR="001D35A4" w:rsidRPr="004770B5" w:rsidRDefault="001D35A4" w:rsidP="009B2564">
      <w:pPr>
        <w:pStyle w:val="Agendapunten"/>
        <w:numPr>
          <w:ilvl w:val="0"/>
          <w:numId w:val="7"/>
        </w:numPr>
        <w:rPr>
          <w:b w:val="0"/>
          <w:sz w:val="22"/>
        </w:rPr>
      </w:pPr>
      <w:r w:rsidRPr="004770B5">
        <w:rPr>
          <w:b w:val="0"/>
          <w:sz w:val="22"/>
        </w:rPr>
        <w:t>Het al dan niet reeds gevat zijn door het decreet IJH</w:t>
      </w:r>
    </w:p>
    <w:p w14:paraId="35225FA3" w14:textId="77777777" w:rsidR="001D35A4" w:rsidRPr="004770B5" w:rsidRDefault="001D35A4" w:rsidP="009B2564">
      <w:pPr>
        <w:pStyle w:val="Agendapunten"/>
        <w:numPr>
          <w:ilvl w:val="0"/>
          <w:numId w:val="7"/>
        </w:numPr>
        <w:rPr>
          <w:b w:val="0"/>
          <w:sz w:val="22"/>
        </w:rPr>
      </w:pPr>
      <w:r w:rsidRPr="004770B5">
        <w:rPr>
          <w:b w:val="0"/>
          <w:sz w:val="22"/>
        </w:rPr>
        <w:t>Of de desbetreffende instantie kan vertegenwoordigd worden via de bestaande (sectorale) vertegenwoordiging</w:t>
      </w:r>
    </w:p>
    <w:p w14:paraId="02BBB6E0" w14:textId="77777777" w:rsidR="001D35A4" w:rsidRPr="004770B5" w:rsidRDefault="001D35A4" w:rsidP="009B2564">
      <w:pPr>
        <w:pStyle w:val="Agendapunten"/>
        <w:numPr>
          <w:ilvl w:val="0"/>
          <w:numId w:val="7"/>
        </w:numPr>
        <w:rPr>
          <w:b w:val="0"/>
          <w:sz w:val="22"/>
        </w:rPr>
      </w:pPr>
      <w:r w:rsidRPr="004770B5">
        <w:rPr>
          <w:b w:val="0"/>
          <w:sz w:val="22"/>
        </w:rPr>
        <w:t>Of de instantie werkzaam/relevant is op provinciale schaal</w:t>
      </w:r>
    </w:p>
    <w:p w14:paraId="76636DDD" w14:textId="77777777" w:rsidR="001D35A4" w:rsidRPr="009A3424" w:rsidRDefault="001D35A4" w:rsidP="001D35A4">
      <w:pPr>
        <w:pStyle w:val="Agendapunten"/>
        <w:numPr>
          <w:ilvl w:val="0"/>
          <w:numId w:val="0"/>
        </w:numPr>
        <w:ind w:left="720"/>
        <w:rPr>
          <w:b w:val="0"/>
          <w:sz w:val="22"/>
        </w:rPr>
      </w:pPr>
      <w:r w:rsidRPr="009A3424">
        <w:rPr>
          <w:b w:val="0"/>
          <w:sz w:val="22"/>
        </w:rPr>
        <w:t>Voor het IROJ Antwerpen worden volgende leden gecoöpteerd:</w:t>
      </w:r>
    </w:p>
    <w:p w14:paraId="5F7AA3DB" w14:textId="77777777" w:rsidR="00555AAC" w:rsidRPr="009A3424" w:rsidRDefault="001D35A4" w:rsidP="009B2564">
      <w:pPr>
        <w:pStyle w:val="Agendapunten"/>
        <w:numPr>
          <w:ilvl w:val="0"/>
          <w:numId w:val="8"/>
        </w:numPr>
        <w:rPr>
          <w:b w:val="0"/>
          <w:sz w:val="22"/>
        </w:rPr>
      </w:pPr>
      <w:r w:rsidRPr="009A3424">
        <w:rPr>
          <w:b w:val="0"/>
          <w:sz w:val="22"/>
        </w:rPr>
        <w:t xml:space="preserve">Magistratuur: Jeugdrechter Isabel Ven en </w:t>
      </w:r>
      <w:r w:rsidR="00555AAC" w:rsidRPr="009A3424">
        <w:rPr>
          <w:b w:val="0"/>
          <w:sz w:val="22"/>
        </w:rPr>
        <w:t xml:space="preserve">leidinggevend </w:t>
      </w:r>
      <w:r w:rsidRPr="009A3424">
        <w:rPr>
          <w:b w:val="0"/>
          <w:sz w:val="22"/>
        </w:rPr>
        <w:t>parketmagistraat Jeugdparket</w:t>
      </w:r>
      <w:r w:rsidR="00555AAC" w:rsidRPr="009A3424">
        <w:rPr>
          <w:b w:val="0"/>
          <w:sz w:val="22"/>
        </w:rPr>
        <w:t xml:space="preserve"> Mario Wijns</w:t>
      </w:r>
    </w:p>
    <w:p w14:paraId="7EED00F7" w14:textId="77777777" w:rsidR="00555AAC" w:rsidRPr="004770B5" w:rsidRDefault="00555AAC" w:rsidP="00555AAC">
      <w:pPr>
        <w:pStyle w:val="Agendapunten"/>
        <w:numPr>
          <w:ilvl w:val="0"/>
          <w:numId w:val="0"/>
        </w:numPr>
        <w:ind w:left="709"/>
        <w:rPr>
          <w:b w:val="0"/>
          <w:sz w:val="22"/>
        </w:rPr>
      </w:pPr>
      <w:r w:rsidRPr="004770B5">
        <w:rPr>
          <w:b w:val="0"/>
          <w:sz w:val="22"/>
        </w:rPr>
        <w:t>Vertegenwoordigers van minderjarigen, ouders, etnisch-culturele minderheden, mensen met een handicap en mensen in armoede (cliëntvertegenwoordigers) kunnen in tandem deelnemen met een personeelslid van de organisatie waar ze mogelijk aan verbonden zijn.</w:t>
      </w:r>
    </w:p>
    <w:p w14:paraId="654AFFF6" w14:textId="77777777" w:rsidR="00555AAC" w:rsidRPr="009A3424" w:rsidRDefault="00555AAC" w:rsidP="00555AAC">
      <w:pPr>
        <w:pStyle w:val="Agendapunten"/>
        <w:numPr>
          <w:ilvl w:val="0"/>
          <w:numId w:val="0"/>
        </w:numPr>
        <w:ind w:left="709"/>
        <w:rPr>
          <w:b w:val="0"/>
          <w:sz w:val="22"/>
        </w:rPr>
      </w:pPr>
      <w:r w:rsidRPr="004770B5">
        <w:rPr>
          <w:b w:val="0"/>
          <w:sz w:val="22"/>
        </w:rPr>
        <w:t xml:space="preserve">Elk effectief lid van het IROJ heeft één stem, met uitzondering van de voorzitter, de vertegenwoordiger van de Vlaamse Gemeenschap en de ondersteuners van cliënten. Zij </w:t>
      </w:r>
      <w:r w:rsidRPr="004770B5">
        <w:rPr>
          <w:b w:val="0"/>
          <w:sz w:val="22"/>
        </w:rPr>
        <w:lastRenderedPageBreak/>
        <w:t>hebben geen stemrecht</w:t>
      </w:r>
      <w:r w:rsidRPr="009A3424">
        <w:rPr>
          <w:b w:val="0"/>
          <w:sz w:val="22"/>
        </w:rPr>
        <w:t>. De cliëntondersteuner heeft wel stemrecht bij afwezigheid van cliënten. Dan krijgt de cliëntondersteuner uitzonderlijk volmacht van de betrokken cliënt.</w:t>
      </w:r>
    </w:p>
    <w:p w14:paraId="094A6081" w14:textId="77777777" w:rsidR="00555AAC" w:rsidRDefault="00555AAC" w:rsidP="00555AAC">
      <w:pPr>
        <w:pStyle w:val="Agendapunten"/>
        <w:numPr>
          <w:ilvl w:val="0"/>
          <w:numId w:val="0"/>
        </w:numPr>
        <w:ind w:left="709"/>
        <w:rPr>
          <w:b w:val="0"/>
          <w:highlight w:val="yellow"/>
        </w:rPr>
      </w:pPr>
    </w:p>
    <w:p w14:paraId="0564EA11" w14:textId="77777777" w:rsidR="00555AAC" w:rsidRDefault="00555AAC" w:rsidP="00555AAC">
      <w:pPr>
        <w:pStyle w:val="Agendapunten"/>
      </w:pPr>
      <w:r>
        <w:t>VOORZITTERSCHAP</w:t>
      </w:r>
    </w:p>
    <w:p w14:paraId="0B74404E" w14:textId="77777777" w:rsidR="00555AAC" w:rsidRDefault="00550414" w:rsidP="0074472E">
      <w:pPr>
        <w:pStyle w:val="Agendapunten"/>
        <w:numPr>
          <w:ilvl w:val="0"/>
          <w:numId w:val="0"/>
        </w:numPr>
        <w:ind w:left="360"/>
        <w:rPr>
          <w:b w:val="0"/>
          <w:u w:val="single"/>
        </w:rPr>
      </w:pPr>
      <w:r>
        <w:rPr>
          <w:b w:val="0"/>
        </w:rPr>
        <w:t xml:space="preserve">2.1 </w:t>
      </w:r>
      <w:r w:rsidR="0074472E" w:rsidRPr="0074472E">
        <w:rPr>
          <w:b w:val="0"/>
          <w:u w:val="single"/>
        </w:rPr>
        <w:t>SELECTIE VAN DE VOORZITTER</w:t>
      </w:r>
    </w:p>
    <w:p w14:paraId="05D3B7AC" w14:textId="77777777" w:rsidR="00784E42" w:rsidRPr="004770B5" w:rsidRDefault="0061351D" w:rsidP="0061351D">
      <w:pPr>
        <w:pStyle w:val="Agendapunten"/>
        <w:numPr>
          <w:ilvl w:val="0"/>
          <w:numId w:val="0"/>
        </w:numPr>
        <w:ind w:left="360"/>
        <w:rPr>
          <w:b w:val="0"/>
          <w:sz w:val="22"/>
        </w:rPr>
      </w:pPr>
      <w:r w:rsidRPr="004770B5">
        <w:rPr>
          <w:b w:val="0"/>
        </w:rPr>
        <w:t xml:space="preserve">- </w:t>
      </w:r>
      <w:r w:rsidRPr="004770B5">
        <w:rPr>
          <w:b w:val="0"/>
          <w:sz w:val="22"/>
        </w:rPr>
        <w:t>Het IROJ draagt een voorzitter voor. Voor de selectie va</w:t>
      </w:r>
      <w:r w:rsidR="009756E6" w:rsidRPr="004770B5">
        <w:rPr>
          <w:b w:val="0"/>
          <w:sz w:val="22"/>
        </w:rPr>
        <w:t>n</w:t>
      </w:r>
      <w:r w:rsidRPr="004770B5">
        <w:rPr>
          <w:b w:val="0"/>
          <w:sz w:val="22"/>
        </w:rPr>
        <w:t xml:space="preserve"> de voorzitter, worden de regels onder punt </w:t>
      </w:r>
      <w:r w:rsidR="002B2CA4" w:rsidRPr="004770B5">
        <w:rPr>
          <w:b w:val="0"/>
          <w:sz w:val="22"/>
        </w:rPr>
        <w:t>3.3</w:t>
      </w:r>
      <w:r w:rsidRPr="004770B5">
        <w:rPr>
          <w:b w:val="0"/>
          <w:sz w:val="22"/>
        </w:rPr>
        <w:t xml:space="preserve"> (geldig vergaderen en besluitvorming) gehanteerd. De voorzitter van het IROJ wordt goedgekeurd door de voorzitter van het Managementcomité voor een mandaat van drie jaar. Dit mandaat kan worden verlengd.</w:t>
      </w:r>
    </w:p>
    <w:p w14:paraId="2639F1F7" w14:textId="77777777" w:rsidR="0061351D" w:rsidRPr="004770B5" w:rsidRDefault="0061351D" w:rsidP="0061351D">
      <w:pPr>
        <w:pStyle w:val="Agendapunten"/>
        <w:numPr>
          <w:ilvl w:val="0"/>
          <w:numId w:val="0"/>
        </w:numPr>
        <w:ind w:left="360"/>
        <w:rPr>
          <w:b w:val="0"/>
          <w:sz w:val="22"/>
        </w:rPr>
      </w:pPr>
      <w:r w:rsidRPr="004770B5">
        <w:rPr>
          <w:b w:val="0"/>
          <w:sz w:val="22"/>
        </w:rPr>
        <w:t>- Het IROJ voorziet dat, bij afwezigheid van de voorzitter, de vertegenwoordiger van de sectoren (die tevens deel uitmaakt van het voorbereidend vierkant van het IROJ) het voorzitterschap op zich neemt.</w:t>
      </w:r>
    </w:p>
    <w:p w14:paraId="18045837" w14:textId="77777777" w:rsidR="0061351D" w:rsidRDefault="0061351D" w:rsidP="0061351D">
      <w:pPr>
        <w:pStyle w:val="Agendapunten"/>
        <w:numPr>
          <w:ilvl w:val="0"/>
          <w:numId w:val="0"/>
        </w:numPr>
        <w:ind w:left="360"/>
        <w:rPr>
          <w:b w:val="0"/>
          <w:u w:val="single"/>
        </w:rPr>
      </w:pPr>
      <w:r>
        <w:rPr>
          <w:b w:val="0"/>
        </w:rPr>
        <w:t xml:space="preserve">2.2 </w:t>
      </w:r>
      <w:r>
        <w:rPr>
          <w:b w:val="0"/>
          <w:u w:val="single"/>
        </w:rPr>
        <w:t>PROFIEL VOORZITTER</w:t>
      </w:r>
    </w:p>
    <w:p w14:paraId="79B8F464" w14:textId="77777777" w:rsidR="0061351D" w:rsidRPr="004770B5" w:rsidRDefault="0061351D" w:rsidP="0061351D">
      <w:pPr>
        <w:pStyle w:val="Agendapunten"/>
        <w:numPr>
          <w:ilvl w:val="0"/>
          <w:numId w:val="0"/>
        </w:numPr>
        <w:ind w:left="360"/>
        <w:rPr>
          <w:b w:val="0"/>
          <w:sz w:val="22"/>
        </w:rPr>
      </w:pPr>
      <w:r>
        <w:rPr>
          <w:b w:val="0"/>
        </w:rPr>
        <w:t xml:space="preserve">- </w:t>
      </w:r>
      <w:r w:rsidRPr="004770B5">
        <w:rPr>
          <w:b w:val="0"/>
          <w:sz w:val="22"/>
        </w:rPr>
        <w:t>De voorzitter kan geen personeelslid zijn van de Vlaamse Overheid</w:t>
      </w:r>
    </w:p>
    <w:p w14:paraId="4784AC4B" w14:textId="77777777" w:rsidR="0061351D" w:rsidRPr="004770B5" w:rsidRDefault="0061351D" w:rsidP="0061351D">
      <w:pPr>
        <w:pStyle w:val="Agendapunten"/>
        <w:numPr>
          <w:ilvl w:val="0"/>
          <w:numId w:val="0"/>
        </w:numPr>
        <w:ind w:left="360"/>
        <w:rPr>
          <w:b w:val="0"/>
          <w:sz w:val="22"/>
        </w:rPr>
      </w:pPr>
      <w:r w:rsidRPr="004770B5">
        <w:rPr>
          <w:b w:val="0"/>
          <w:sz w:val="22"/>
        </w:rPr>
        <w:t>- De voorzitter stelt zich neutraal op</w:t>
      </w:r>
    </w:p>
    <w:p w14:paraId="47D29EC6" w14:textId="77777777" w:rsidR="0061351D" w:rsidRPr="004770B5" w:rsidRDefault="0061351D" w:rsidP="0061351D">
      <w:pPr>
        <w:pStyle w:val="Agendapunten"/>
        <w:numPr>
          <w:ilvl w:val="0"/>
          <w:numId w:val="0"/>
        </w:numPr>
        <w:ind w:left="360"/>
        <w:rPr>
          <w:b w:val="0"/>
          <w:sz w:val="22"/>
        </w:rPr>
      </w:pPr>
      <w:r w:rsidRPr="004770B5">
        <w:rPr>
          <w:b w:val="0"/>
          <w:sz w:val="22"/>
        </w:rPr>
        <w:t>- Komt de voorzitter uit een organisatie of een sector of is het een cliëntvertegenwoordiger, dan wordt hij niet als vertegenwoordiger geteld in de minimale samenstelling van het IROJ. Er kan dan een andere vertegenwoordiger worden aangeduid vanuit die organisatie als lid van het IROJ</w:t>
      </w:r>
    </w:p>
    <w:p w14:paraId="7621F07C" w14:textId="77777777" w:rsidR="0061351D" w:rsidRPr="004770B5" w:rsidRDefault="0061351D" w:rsidP="0061351D">
      <w:pPr>
        <w:pStyle w:val="Agendapunten"/>
        <w:numPr>
          <w:ilvl w:val="0"/>
          <w:numId w:val="0"/>
        </w:numPr>
        <w:ind w:left="360"/>
        <w:rPr>
          <w:b w:val="0"/>
          <w:sz w:val="22"/>
        </w:rPr>
      </w:pPr>
      <w:r w:rsidRPr="004770B5">
        <w:rPr>
          <w:b w:val="0"/>
          <w:sz w:val="22"/>
        </w:rPr>
        <w:t>-</w:t>
      </w:r>
      <w:r w:rsidRPr="009A3424">
        <w:rPr>
          <w:b w:val="0"/>
          <w:sz w:val="22"/>
        </w:rPr>
        <w:t>De voorzitter kan ook iemand zijn die niet is tewerkgesteld binnen de jeugdhulp maar wel affiniteit toont met de jeugdhulp.</w:t>
      </w:r>
    </w:p>
    <w:p w14:paraId="0F13CE18" w14:textId="77777777" w:rsidR="0061351D" w:rsidRDefault="0061351D" w:rsidP="0061351D">
      <w:pPr>
        <w:pStyle w:val="Agendapunten"/>
        <w:numPr>
          <w:ilvl w:val="0"/>
          <w:numId w:val="0"/>
        </w:numPr>
        <w:ind w:left="360"/>
        <w:rPr>
          <w:b w:val="0"/>
          <w:u w:val="single"/>
        </w:rPr>
      </w:pPr>
      <w:r>
        <w:rPr>
          <w:b w:val="0"/>
        </w:rPr>
        <w:t xml:space="preserve">3.3 </w:t>
      </w:r>
      <w:r w:rsidR="007D1DF5">
        <w:rPr>
          <w:b w:val="0"/>
          <w:u w:val="single"/>
        </w:rPr>
        <w:t>OPDRACHTEN VOORZITTER</w:t>
      </w:r>
    </w:p>
    <w:p w14:paraId="05D62ABD" w14:textId="77777777" w:rsidR="007D1DF5" w:rsidRPr="004770B5" w:rsidRDefault="007D1DF5" w:rsidP="0061351D">
      <w:pPr>
        <w:pStyle w:val="Agendapunten"/>
        <w:numPr>
          <w:ilvl w:val="0"/>
          <w:numId w:val="0"/>
        </w:numPr>
        <w:ind w:left="360"/>
        <w:rPr>
          <w:b w:val="0"/>
          <w:sz w:val="22"/>
        </w:rPr>
      </w:pPr>
      <w:r>
        <w:rPr>
          <w:b w:val="0"/>
        </w:rPr>
        <w:t xml:space="preserve">- </w:t>
      </w:r>
      <w:r w:rsidRPr="004770B5">
        <w:rPr>
          <w:b w:val="0"/>
          <w:sz w:val="22"/>
        </w:rPr>
        <w:t>Aanspreekpunt van/voor het IROJ</w:t>
      </w:r>
    </w:p>
    <w:p w14:paraId="04325B19" w14:textId="77777777" w:rsidR="007D1DF5" w:rsidRPr="004770B5" w:rsidRDefault="007D1DF5" w:rsidP="0061351D">
      <w:pPr>
        <w:pStyle w:val="Agendapunten"/>
        <w:numPr>
          <w:ilvl w:val="0"/>
          <w:numId w:val="0"/>
        </w:numPr>
        <w:ind w:left="360"/>
        <w:rPr>
          <w:b w:val="0"/>
          <w:sz w:val="22"/>
        </w:rPr>
      </w:pPr>
      <w:r w:rsidRPr="004770B5">
        <w:rPr>
          <w:b w:val="0"/>
          <w:sz w:val="22"/>
        </w:rPr>
        <w:t>- Bijeenroepen van het IROJ, opstellen van de agenda en voorbereiden van het IROJ. Hij wordt hierin ondersteund door de IROJ-ondersteuner, de afgevaardigde van de sectoren en de afgevaardigde van de cliëntvertegenwoordigers</w:t>
      </w:r>
    </w:p>
    <w:p w14:paraId="1ADD77AB" w14:textId="77777777" w:rsidR="007D1DF5" w:rsidRPr="004770B5" w:rsidRDefault="007D1DF5" w:rsidP="0061351D">
      <w:pPr>
        <w:pStyle w:val="Agendapunten"/>
        <w:numPr>
          <w:ilvl w:val="0"/>
          <w:numId w:val="0"/>
        </w:numPr>
        <w:ind w:left="360"/>
        <w:rPr>
          <w:b w:val="0"/>
          <w:sz w:val="22"/>
        </w:rPr>
      </w:pPr>
      <w:r w:rsidRPr="004770B5">
        <w:rPr>
          <w:b w:val="0"/>
          <w:sz w:val="22"/>
        </w:rPr>
        <w:t>- Het leiden van de vergaderingen, met oog voor de groepsdynamiek en voldoende ruimte voor afstemming tussen de leden</w:t>
      </w:r>
    </w:p>
    <w:p w14:paraId="3D44ADB1" w14:textId="77777777" w:rsidR="007D1DF5" w:rsidRPr="004770B5" w:rsidRDefault="007D1DF5" w:rsidP="0061351D">
      <w:pPr>
        <w:pStyle w:val="Agendapunten"/>
        <w:numPr>
          <w:ilvl w:val="0"/>
          <w:numId w:val="0"/>
        </w:numPr>
        <w:ind w:left="360"/>
        <w:rPr>
          <w:b w:val="0"/>
          <w:sz w:val="22"/>
        </w:rPr>
      </w:pPr>
      <w:r w:rsidRPr="004770B5">
        <w:rPr>
          <w:b w:val="0"/>
          <w:sz w:val="22"/>
        </w:rPr>
        <w:t>- De uitnodiging  en de agenda voor de vergadering worden uiterlijk 7 werkdagen voor de vergadering aan de leden doorgemaild. Zowel de uitnodiging, agenda, verslagen en documenten worden zowel naar de effectieve leden als naar hun plaatsvervangers verzonden.</w:t>
      </w:r>
    </w:p>
    <w:p w14:paraId="0EC83F96" w14:textId="77777777" w:rsidR="007D1DF5" w:rsidRPr="004770B5" w:rsidRDefault="007D1DF5" w:rsidP="0061351D">
      <w:pPr>
        <w:pStyle w:val="Agendapunten"/>
        <w:numPr>
          <w:ilvl w:val="0"/>
          <w:numId w:val="0"/>
        </w:numPr>
        <w:ind w:left="360"/>
        <w:rPr>
          <w:b w:val="0"/>
          <w:sz w:val="22"/>
        </w:rPr>
      </w:pPr>
      <w:r w:rsidRPr="004770B5">
        <w:rPr>
          <w:b w:val="0"/>
          <w:sz w:val="22"/>
        </w:rPr>
        <w:t>- Leiding</w:t>
      </w:r>
      <w:r w:rsidR="009756E6" w:rsidRPr="004770B5">
        <w:rPr>
          <w:b w:val="0"/>
          <w:sz w:val="22"/>
        </w:rPr>
        <w:t>, bewaken en opvolgen</w:t>
      </w:r>
      <w:r w:rsidRPr="004770B5">
        <w:rPr>
          <w:b w:val="0"/>
          <w:sz w:val="22"/>
        </w:rPr>
        <w:t xml:space="preserve"> </w:t>
      </w:r>
      <w:r w:rsidR="009756E6" w:rsidRPr="004770B5">
        <w:rPr>
          <w:b w:val="0"/>
          <w:sz w:val="22"/>
        </w:rPr>
        <w:t>van</w:t>
      </w:r>
      <w:r w:rsidRPr="004770B5">
        <w:rPr>
          <w:b w:val="0"/>
          <w:sz w:val="22"/>
        </w:rPr>
        <w:t xml:space="preserve"> de uitvoering van het actieplan (Regioplan), van de op het IROJ gemaakte afspraken en van de uitvoering van de beslissingen van het IROJ</w:t>
      </w:r>
    </w:p>
    <w:p w14:paraId="333C20A1" w14:textId="77777777" w:rsidR="007D1DF5" w:rsidRPr="004770B5" w:rsidRDefault="007D1DF5" w:rsidP="0061351D">
      <w:pPr>
        <w:pStyle w:val="Agendapunten"/>
        <w:numPr>
          <w:ilvl w:val="0"/>
          <w:numId w:val="0"/>
        </w:numPr>
        <w:ind w:left="360"/>
        <w:rPr>
          <w:b w:val="0"/>
          <w:sz w:val="22"/>
        </w:rPr>
      </w:pPr>
      <w:r w:rsidRPr="004770B5">
        <w:rPr>
          <w:b w:val="0"/>
          <w:sz w:val="22"/>
        </w:rPr>
        <w:t>- Draagt zorg voor een goede planning zodat de leden zich in samenwerking met hun achterban kunnen voorbereiden en de beleidscyclus mee kunnen voeden.</w:t>
      </w:r>
    </w:p>
    <w:p w14:paraId="24BC90BD" w14:textId="77777777" w:rsidR="007D1DF5" w:rsidRPr="004770B5" w:rsidRDefault="007D1DF5" w:rsidP="0061351D">
      <w:pPr>
        <w:pStyle w:val="Agendapunten"/>
        <w:numPr>
          <w:ilvl w:val="0"/>
          <w:numId w:val="0"/>
        </w:numPr>
        <w:ind w:left="360"/>
        <w:rPr>
          <w:b w:val="0"/>
          <w:sz w:val="22"/>
        </w:rPr>
      </w:pPr>
      <w:r w:rsidRPr="004770B5">
        <w:rPr>
          <w:b w:val="0"/>
          <w:sz w:val="22"/>
        </w:rPr>
        <w:t>- De gelijkwaardigheid van elke deelnemer in het IROJ bewaken</w:t>
      </w:r>
    </w:p>
    <w:p w14:paraId="71096ABD" w14:textId="77777777" w:rsidR="007D1DF5" w:rsidRPr="009A3424" w:rsidRDefault="007D1DF5" w:rsidP="0061351D">
      <w:pPr>
        <w:pStyle w:val="Agendapunten"/>
        <w:numPr>
          <w:ilvl w:val="0"/>
          <w:numId w:val="0"/>
        </w:numPr>
        <w:ind w:left="360"/>
        <w:rPr>
          <w:b w:val="0"/>
          <w:sz w:val="22"/>
        </w:rPr>
      </w:pPr>
      <w:r w:rsidRPr="004770B5">
        <w:rPr>
          <w:b w:val="0"/>
          <w:sz w:val="22"/>
        </w:rPr>
        <w:lastRenderedPageBreak/>
        <w:t xml:space="preserve">- </w:t>
      </w:r>
      <w:r w:rsidRPr="009A3424">
        <w:rPr>
          <w:b w:val="0"/>
          <w:sz w:val="22"/>
        </w:rPr>
        <w:t>Mee waken over de betekenis en/of gevolgen van bepaalde agendapunten voor cliënten</w:t>
      </w:r>
    </w:p>
    <w:p w14:paraId="1150CAD3" w14:textId="77777777" w:rsidR="007D1DF5" w:rsidRPr="009A3424" w:rsidRDefault="007D1DF5" w:rsidP="0061351D">
      <w:pPr>
        <w:pStyle w:val="Agendapunten"/>
        <w:numPr>
          <w:ilvl w:val="0"/>
          <w:numId w:val="0"/>
        </w:numPr>
        <w:ind w:left="360"/>
        <w:rPr>
          <w:b w:val="0"/>
          <w:sz w:val="22"/>
        </w:rPr>
      </w:pPr>
      <w:r w:rsidRPr="009A3424">
        <w:rPr>
          <w:b w:val="0"/>
          <w:sz w:val="22"/>
        </w:rPr>
        <w:t>- Deelname aan het overleg van de Vlaamse en Brusselse Overheid en de IROJ-voorzitters</w:t>
      </w:r>
    </w:p>
    <w:p w14:paraId="6381C55C" w14:textId="77777777" w:rsidR="009756E6" w:rsidRPr="009A3424" w:rsidRDefault="009756E6" w:rsidP="0061351D">
      <w:pPr>
        <w:pStyle w:val="Agendapunten"/>
        <w:numPr>
          <w:ilvl w:val="0"/>
          <w:numId w:val="0"/>
        </w:numPr>
        <w:ind w:left="360"/>
        <w:rPr>
          <w:b w:val="0"/>
          <w:sz w:val="22"/>
        </w:rPr>
      </w:pPr>
      <w:r w:rsidRPr="009A3424">
        <w:rPr>
          <w:b w:val="0"/>
          <w:sz w:val="22"/>
        </w:rPr>
        <w:t>-Communicatie van het IROJ naar buiten toe</w:t>
      </w:r>
    </w:p>
    <w:p w14:paraId="047D49EB" w14:textId="77777777" w:rsidR="009756E6" w:rsidRDefault="009756E6" w:rsidP="0061351D">
      <w:pPr>
        <w:pStyle w:val="Agendapunten"/>
        <w:numPr>
          <w:ilvl w:val="0"/>
          <w:numId w:val="0"/>
        </w:numPr>
        <w:ind w:left="360"/>
        <w:rPr>
          <w:b w:val="0"/>
        </w:rPr>
      </w:pPr>
    </w:p>
    <w:p w14:paraId="55897AA3" w14:textId="77777777" w:rsidR="009756E6" w:rsidRDefault="009756E6" w:rsidP="009756E6">
      <w:pPr>
        <w:pStyle w:val="Agendapunten"/>
      </w:pPr>
      <w:r>
        <w:t>WERKING VAN HET IROJ</w:t>
      </w:r>
    </w:p>
    <w:p w14:paraId="163296E2" w14:textId="77777777" w:rsidR="009756E6" w:rsidRDefault="009756E6" w:rsidP="009756E6">
      <w:pPr>
        <w:pStyle w:val="Agendapunten"/>
        <w:numPr>
          <w:ilvl w:val="0"/>
          <w:numId w:val="0"/>
        </w:numPr>
        <w:ind w:left="360"/>
        <w:rPr>
          <w:b w:val="0"/>
          <w:u w:val="single"/>
        </w:rPr>
      </w:pPr>
      <w:r>
        <w:rPr>
          <w:b w:val="0"/>
        </w:rPr>
        <w:t xml:space="preserve">3.1 </w:t>
      </w:r>
      <w:r w:rsidRPr="009756E6">
        <w:rPr>
          <w:b w:val="0"/>
          <w:u w:val="single"/>
        </w:rPr>
        <w:t>ENGAGEMENTEN VAN DE IROJ-LEDEN</w:t>
      </w:r>
    </w:p>
    <w:p w14:paraId="2DD32382" w14:textId="77777777" w:rsidR="009756E6" w:rsidRPr="004770B5" w:rsidRDefault="009756E6" w:rsidP="009756E6">
      <w:pPr>
        <w:pStyle w:val="Agendapunten"/>
        <w:numPr>
          <w:ilvl w:val="0"/>
          <w:numId w:val="0"/>
        </w:numPr>
        <w:ind w:left="360"/>
        <w:rPr>
          <w:b w:val="0"/>
          <w:sz w:val="22"/>
        </w:rPr>
      </w:pPr>
      <w:r>
        <w:rPr>
          <w:b w:val="0"/>
        </w:rPr>
        <w:t xml:space="preserve">- </w:t>
      </w:r>
      <w:r w:rsidRPr="004770B5">
        <w:rPr>
          <w:b w:val="0"/>
          <w:sz w:val="22"/>
        </w:rPr>
        <w:t>De leden onderschrijven de doelstellingen van de integrale jeugdhulp</w:t>
      </w:r>
    </w:p>
    <w:p w14:paraId="1806100A" w14:textId="77777777" w:rsidR="009756E6" w:rsidRPr="004770B5" w:rsidRDefault="009756E6" w:rsidP="009756E6">
      <w:pPr>
        <w:pStyle w:val="Agendapunten"/>
        <w:numPr>
          <w:ilvl w:val="0"/>
          <w:numId w:val="0"/>
        </w:numPr>
        <w:ind w:left="360"/>
        <w:rPr>
          <w:b w:val="0"/>
          <w:sz w:val="22"/>
        </w:rPr>
      </w:pPr>
      <w:r w:rsidRPr="004770B5">
        <w:rPr>
          <w:b w:val="0"/>
          <w:sz w:val="22"/>
        </w:rPr>
        <w:t>- Elk lid van het IROJ kan agendapunten inbrengen. Wie een agendapunt wil inbrengen, laat dit weten aan de voorzitter uiterlijk 10 werkdagen voor de vergadering. Op de vergadering zelf kunnen nog agendapunten worden ingebracht, mits goedkeuring van de vergadering.</w:t>
      </w:r>
    </w:p>
    <w:p w14:paraId="3BA212FE" w14:textId="77777777" w:rsidR="009756E6" w:rsidRPr="009A3424" w:rsidRDefault="009756E6" w:rsidP="009756E6">
      <w:pPr>
        <w:pStyle w:val="Agendapunten"/>
        <w:numPr>
          <w:ilvl w:val="0"/>
          <w:numId w:val="0"/>
        </w:numPr>
        <w:ind w:left="360"/>
        <w:rPr>
          <w:b w:val="0"/>
          <w:sz w:val="22"/>
        </w:rPr>
      </w:pPr>
      <w:r w:rsidRPr="004770B5">
        <w:rPr>
          <w:b w:val="0"/>
          <w:sz w:val="22"/>
        </w:rPr>
        <w:t xml:space="preserve">- De leden van het IROJ verzorgen een actieve en maximale communicatie met hun </w:t>
      </w:r>
      <w:r w:rsidRPr="009A3424">
        <w:rPr>
          <w:b w:val="0"/>
          <w:sz w:val="22"/>
        </w:rPr>
        <w:t>mandaatgever en baseren zich hiervoor op de (ontwerp)verslagen. Ze bereiden standpunten voor met hun achterban en brengen dit perspectief in. Ze koppelen relevante informatie en besluiten terug naar hun achterban. IROJ-leden nemen een intersectorale opdracht waar, en zetelen vanuit een intersectoraal perspectief voor een sector in het IROJ</w:t>
      </w:r>
      <w:r w:rsidR="003D0774" w:rsidRPr="009A3424">
        <w:rPr>
          <w:b w:val="0"/>
          <w:sz w:val="22"/>
        </w:rPr>
        <w:t>. Leden dienen hiertoe te zijn gemandateerd door hun achterban.</w:t>
      </w:r>
    </w:p>
    <w:p w14:paraId="53BF7F6D" w14:textId="77777777" w:rsidR="003D0774" w:rsidRPr="009A3424" w:rsidRDefault="003D0774" w:rsidP="009756E6">
      <w:pPr>
        <w:pStyle w:val="Agendapunten"/>
        <w:numPr>
          <w:ilvl w:val="0"/>
          <w:numId w:val="0"/>
        </w:numPr>
        <w:ind w:left="360"/>
        <w:rPr>
          <w:b w:val="0"/>
          <w:sz w:val="22"/>
        </w:rPr>
      </w:pPr>
      <w:r w:rsidRPr="009A3424">
        <w:rPr>
          <w:b w:val="0"/>
          <w:sz w:val="22"/>
        </w:rPr>
        <w:t>- De infodoorstroming van mandaatgevers naar de vertegenwoordigers en omgekeerd is van groot belang om jeugdhulpverlening in de regio te realiseren, om een cultuur van echte samenwerking tot stand te brengen waarbij het belang van de cliënt voorop staat. De leden stellen zich loyaal ten opzichte van het IROJ en behandelen informatie op vertrouwelijke wijze zolang deze niet extern gecommuniceerd is. De voorzitter verzorgt de officiële externe communicatie hierin bijgestaan door de IROJ-ondersteuner.</w:t>
      </w:r>
    </w:p>
    <w:p w14:paraId="74885AAD" w14:textId="77777777" w:rsidR="003D0774" w:rsidRPr="009756E6" w:rsidRDefault="003D0774" w:rsidP="009756E6">
      <w:pPr>
        <w:pStyle w:val="Agendapunten"/>
        <w:numPr>
          <w:ilvl w:val="0"/>
          <w:numId w:val="0"/>
        </w:numPr>
        <w:ind w:left="360"/>
        <w:rPr>
          <w:b w:val="0"/>
        </w:rPr>
      </w:pPr>
    </w:p>
    <w:p w14:paraId="2E0B9623" w14:textId="77777777" w:rsidR="007F77E1" w:rsidRDefault="003D0774" w:rsidP="007F77E1">
      <w:pPr>
        <w:pStyle w:val="Agendapunten"/>
        <w:numPr>
          <w:ilvl w:val="0"/>
          <w:numId w:val="0"/>
        </w:numPr>
        <w:ind w:left="720" w:hanging="360"/>
        <w:rPr>
          <w:b w:val="0"/>
          <w:u w:val="single"/>
        </w:rPr>
      </w:pPr>
      <w:r>
        <w:rPr>
          <w:b w:val="0"/>
        </w:rPr>
        <w:t xml:space="preserve">3.2 </w:t>
      </w:r>
      <w:r>
        <w:rPr>
          <w:b w:val="0"/>
          <w:u w:val="single"/>
        </w:rPr>
        <w:t>AANWEZIGHEDEN VAN DE IROJ-LEDEN</w:t>
      </w:r>
    </w:p>
    <w:p w14:paraId="0D8B76CA" w14:textId="77777777" w:rsidR="003D0774" w:rsidRPr="004770B5" w:rsidRDefault="003D0774" w:rsidP="003D0774">
      <w:pPr>
        <w:pStyle w:val="Agendapunten"/>
        <w:numPr>
          <w:ilvl w:val="0"/>
          <w:numId w:val="0"/>
        </w:numPr>
        <w:ind w:left="357"/>
        <w:rPr>
          <w:b w:val="0"/>
          <w:sz w:val="22"/>
        </w:rPr>
      </w:pPr>
      <w:r w:rsidRPr="004770B5">
        <w:rPr>
          <w:b w:val="0"/>
          <w:sz w:val="22"/>
        </w:rPr>
        <w:t>De leden van het IROJ engageren zich tot een effectieve aanwezigheid en maximale voorbereiding in functie van een goede werking van het IROJ. In principe nemen de effectieve leden deel aan de vergaderingen. Indien een effectief lid verhinderd is, verwittigt hij/zij zelf zijn/haar plaatsvervanger.</w:t>
      </w:r>
    </w:p>
    <w:p w14:paraId="3A58CE18" w14:textId="77777777" w:rsidR="003D0774" w:rsidRDefault="003D0774" w:rsidP="003D0774">
      <w:pPr>
        <w:pStyle w:val="Agendapunten"/>
        <w:numPr>
          <w:ilvl w:val="0"/>
          <w:numId w:val="0"/>
        </w:numPr>
        <w:ind w:left="357"/>
        <w:rPr>
          <w:b w:val="0"/>
          <w:u w:val="single"/>
        </w:rPr>
      </w:pPr>
    </w:p>
    <w:p w14:paraId="7BE736B9" w14:textId="77777777" w:rsidR="003D0774" w:rsidRDefault="003D0774" w:rsidP="003D0774">
      <w:pPr>
        <w:pStyle w:val="Agendapunten"/>
        <w:numPr>
          <w:ilvl w:val="0"/>
          <w:numId w:val="0"/>
        </w:numPr>
        <w:ind w:left="357"/>
        <w:rPr>
          <w:b w:val="0"/>
          <w:u w:val="single"/>
        </w:rPr>
      </w:pPr>
      <w:r>
        <w:rPr>
          <w:b w:val="0"/>
        </w:rPr>
        <w:t xml:space="preserve">3.3 </w:t>
      </w:r>
      <w:r>
        <w:rPr>
          <w:b w:val="0"/>
          <w:u w:val="single"/>
        </w:rPr>
        <w:t>GELDIG VERGADEREN EN BESLUITVORMING</w:t>
      </w:r>
    </w:p>
    <w:p w14:paraId="702B4666" w14:textId="77777777" w:rsidR="002B2CA4" w:rsidRPr="0070663F" w:rsidRDefault="002B2CA4" w:rsidP="003D0774">
      <w:pPr>
        <w:pStyle w:val="Agendapunten"/>
        <w:numPr>
          <w:ilvl w:val="0"/>
          <w:numId w:val="0"/>
        </w:numPr>
        <w:ind w:left="357"/>
        <w:rPr>
          <w:b w:val="0"/>
          <w:sz w:val="22"/>
          <w:highlight w:val="cyan"/>
        </w:rPr>
      </w:pPr>
      <w:r>
        <w:rPr>
          <w:b w:val="0"/>
        </w:rPr>
        <w:t xml:space="preserve">- </w:t>
      </w:r>
      <w:r w:rsidRPr="0070663F">
        <w:rPr>
          <w:b w:val="0"/>
          <w:sz w:val="22"/>
        </w:rPr>
        <w:t xml:space="preserve">Het IROJ bepaalt de voorwaarden voor geldig vergaderen. </w:t>
      </w:r>
      <w:r w:rsidRPr="009A3424">
        <w:rPr>
          <w:b w:val="0"/>
          <w:sz w:val="22"/>
        </w:rPr>
        <w:t>Behalve in geval van dringende noodzaak, wat telkens gemotiveerd wordt in het verslag, kan het IROJ slechts geldig vergaderen wanneer de meerderheid van zijn leden (effectieve leden of plaatsvervangers)</w:t>
      </w:r>
      <w:r w:rsidR="00BC5F83" w:rsidRPr="009A3424">
        <w:rPr>
          <w:b w:val="0"/>
          <w:sz w:val="22"/>
        </w:rPr>
        <w:t xml:space="preserve"> aanwezig is. Indien de meerderheid van de leden niet aanwezig is, gaat de vergadering niet door. De volgende vergadering wordt dan wel zonder meer rechtsgeldig.</w:t>
      </w:r>
    </w:p>
    <w:p w14:paraId="4738A62C" w14:textId="77777777" w:rsidR="00BC5F83" w:rsidRPr="0070663F" w:rsidRDefault="00BC5F83" w:rsidP="003D0774">
      <w:pPr>
        <w:pStyle w:val="Agendapunten"/>
        <w:numPr>
          <w:ilvl w:val="0"/>
          <w:numId w:val="0"/>
        </w:numPr>
        <w:ind w:left="357"/>
        <w:rPr>
          <w:b w:val="0"/>
          <w:sz w:val="22"/>
        </w:rPr>
      </w:pPr>
      <w:r>
        <w:rPr>
          <w:b w:val="0"/>
        </w:rPr>
        <w:t xml:space="preserve">- </w:t>
      </w:r>
      <w:r w:rsidRPr="0070663F">
        <w:rPr>
          <w:b w:val="0"/>
          <w:sz w:val="22"/>
        </w:rPr>
        <w:t>Het IROJ werkt een besluitvormingsprocedure uit:</w:t>
      </w:r>
    </w:p>
    <w:p w14:paraId="634BCE35" w14:textId="77777777" w:rsidR="00BC5F83" w:rsidRPr="0070663F" w:rsidRDefault="00BC5F83" w:rsidP="009B2564">
      <w:pPr>
        <w:pStyle w:val="Agendapunten"/>
        <w:numPr>
          <w:ilvl w:val="0"/>
          <w:numId w:val="8"/>
        </w:numPr>
        <w:rPr>
          <w:b w:val="0"/>
          <w:sz w:val="22"/>
        </w:rPr>
      </w:pPr>
      <w:r w:rsidRPr="0070663F">
        <w:rPr>
          <w:b w:val="0"/>
          <w:sz w:val="22"/>
        </w:rPr>
        <w:lastRenderedPageBreak/>
        <w:t>Beslissingen kunnen enkel worden genomen op een geldige vergadering</w:t>
      </w:r>
    </w:p>
    <w:p w14:paraId="6E32BA7E" w14:textId="77777777" w:rsidR="00BC5F83" w:rsidRPr="0070663F" w:rsidRDefault="00BC5F83" w:rsidP="009B2564">
      <w:pPr>
        <w:pStyle w:val="Agendapunten"/>
        <w:numPr>
          <w:ilvl w:val="0"/>
          <w:numId w:val="8"/>
        </w:numPr>
        <w:rPr>
          <w:b w:val="0"/>
          <w:sz w:val="22"/>
        </w:rPr>
      </w:pPr>
      <w:r w:rsidRPr="0070663F">
        <w:rPr>
          <w:b w:val="0"/>
          <w:sz w:val="22"/>
        </w:rPr>
        <w:t>Met het nemen van beslissingen wordt zowel het nemen van beslissingen in enge zin bedoeld, als het formuleren van adviezen, voorstellen of standpunten</w:t>
      </w:r>
    </w:p>
    <w:p w14:paraId="2B295B8D" w14:textId="77777777" w:rsidR="00BC5F83" w:rsidRPr="0070663F" w:rsidRDefault="00BC5F83" w:rsidP="009B2564">
      <w:pPr>
        <w:pStyle w:val="Agendapunten"/>
        <w:numPr>
          <w:ilvl w:val="0"/>
          <w:numId w:val="8"/>
        </w:numPr>
        <w:rPr>
          <w:b w:val="0"/>
          <w:sz w:val="22"/>
        </w:rPr>
      </w:pPr>
      <w:r w:rsidRPr="0070663F">
        <w:rPr>
          <w:b w:val="0"/>
          <w:sz w:val="22"/>
        </w:rPr>
        <w:t>Er wordt bij het nemen van beslissingen maximaal gestreefd naar consensus. Indien het IROJ bij een eerste bespreking niet tot een consensus komt, wordt de beslissing uitgesteld tot de eerstvolgende vergadering</w:t>
      </w:r>
    </w:p>
    <w:p w14:paraId="6CA9F9BA" w14:textId="77777777" w:rsidR="00BC5F83" w:rsidRPr="0070663F" w:rsidRDefault="00BC5F83" w:rsidP="009B2564">
      <w:pPr>
        <w:pStyle w:val="Agendapunten"/>
        <w:numPr>
          <w:ilvl w:val="0"/>
          <w:numId w:val="8"/>
        </w:numPr>
        <w:rPr>
          <w:b w:val="0"/>
          <w:sz w:val="22"/>
        </w:rPr>
      </w:pPr>
      <w:r w:rsidRPr="0070663F">
        <w:rPr>
          <w:b w:val="0"/>
          <w:sz w:val="22"/>
        </w:rPr>
        <w:t xml:space="preserve">Bij gebrek aan consensus, wordt overgegaan tot stemming. De stemming gebeurt bij handopsteking. In geval van beslissingen </w:t>
      </w:r>
      <w:proofErr w:type="spellStart"/>
      <w:r w:rsidRPr="0070663F">
        <w:rPr>
          <w:b w:val="0"/>
          <w:sz w:val="22"/>
        </w:rPr>
        <w:t>mbt</w:t>
      </w:r>
      <w:proofErr w:type="spellEnd"/>
      <w:r w:rsidRPr="0070663F">
        <w:rPr>
          <w:b w:val="0"/>
          <w:sz w:val="22"/>
        </w:rPr>
        <w:t xml:space="preserve"> personen, is de geheime stemming verplicht</w:t>
      </w:r>
    </w:p>
    <w:p w14:paraId="4FDE35AD" w14:textId="77777777" w:rsidR="00BC5F83" w:rsidRPr="0070663F" w:rsidRDefault="00BC5F83" w:rsidP="009B2564">
      <w:pPr>
        <w:pStyle w:val="Agendapunten"/>
        <w:numPr>
          <w:ilvl w:val="0"/>
          <w:numId w:val="8"/>
        </w:numPr>
        <w:rPr>
          <w:b w:val="0"/>
          <w:sz w:val="22"/>
        </w:rPr>
      </w:pPr>
      <w:r w:rsidRPr="0070663F">
        <w:rPr>
          <w:b w:val="0"/>
          <w:sz w:val="22"/>
        </w:rPr>
        <w:t>Bij de stemming geldt het principe van twee derde meerderheid van de uitgebrachte stemmen. Onthoudingen worden daarbij niet als een stem beschouwd. Het verslag vermeldt uitdrukkelijk wanneer er een stemming is geweest, alsook de uitslag van deze stemming.</w:t>
      </w:r>
      <w:r w:rsidR="00572D2A" w:rsidRPr="0070663F">
        <w:rPr>
          <w:b w:val="0"/>
          <w:sz w:val="22"/>
        </w:rPr>
        <w:t xml:space="preserve"> Ook het standpunt van de minderheid wordt in het verslag opgenomen</w:t>
      </w:r>
    </w:p>
    <w:p w14:paraId="1ABE1746" w14:textId="77777777" w:rsidR="00572D2A" w:rsidRPr="0070663F" w:rsidRDefault="00572D2A" w:rsidP="009B2564">
      <w:pPr>
        <w:pStyle w:val="Agendapunten"/>
        <w:numPr>
          <w:ilvl w:val="0"/>
          <w:numId w:val="8"/>
        </w:numPr>
        <w:rPr>
          <w:b w:val="0"/>
          <w:sz w:val="22"/>
        </w:rPr>
      </w:pPr>
      <w:r w:rsidRPr="0070663F">
        <w:rPr>
          <w:b w:val="0"/>
          <w:sz w:val="22"/>
        </w:rPr>
        <w:t>IROJ-leden die een belang hebben bij een dossier dat voor bespreking/advisering voor ligt, stellen zich in functie van deugdelijk bestuur terughoudend op bij de bespreking en de beslissing</w:t>
      </w:r>
    </w:p>
    <w:p w14:paraId="098FA1B7" w14:textId="3DA27608" w:rsidR="00572D2A" w:rsidRDefault="00572D2A" w:rsidP="009B2564">
      <w:pPr>
        <w:pStyle w:val="Agendapunten"/>
        <w:numPr>
          <w:ilvl w:val="0"/>
          <w:numId w:val="8"/>
        </w:numPr>
        <w:rPr>
          <w:b w:val="0"/>
          <w:sz w:val="22"/>
        </w:rPr>
      </w:pPr>
      <w:r w:rsidRPr="0070663F">
        <w:rPr>
          <w:b w:val="0"/>
          <w:sz w:val="22"/>
        </w:rPr>
        <w:t>Elk effectief  lid heeft één stem, met uitzondering van de vertegenwoordiger van de Vlaamse Gemeenschap, de voorzitter en de cliëntondersteuners. Zij hebben geen stemrecht</w:t>
      </w:r>
      <w:r w:rsidR="00835AFB" w:rsidRPr="0070663F">
        <w:rPr>
          <w:b w:val="0"/>
          <w:sz w:val="22"/>
        </w:rPr>
        <w:t>. Cliëntondersteuners hebben wel stemrecht bij afwezigheid van cliënten. In dit geval krijgt de cliëntondersteuner uitzonderlijk volmacht van de betrokken cliënt</w:t>
      </w:r>
    </w:p>
    <w:p w14:paraId="1C96EFFE" w14:textId="77777777" w:rsidR="0070210D" w:rsidRPr="0070663F" w:rsidRDefault="0070210D" w:rsidP="0070210D">
      <w:pPr>
        <w:pStyle w:val="Agendapunten"/>
        <w:numPr>
          <w:ilvl w:val="0"/>
          <w:numId w:val="0"/>
        </w:numPr>
        <w:ind w:left="680"/>
        <w:rPr>
          <w:b w:val="0"/>
          <w:sz w:val="22"/>
        </w:rPr>
      </w:pPr>
    </w:p>
    <w:p w14:paraId="663B8F51" w14:textId="77777777" w:rsidR="00835AFB" w:rsidRDefault="00835AFB" w:rsidP="00835AFB">
      <w:pPr>
        <w:pStyle w:val="Agendapunten"/>
      </w:pPr>
      <w:r>
        <w:t>VERGADERFREQUENTIE</w:t>
      </w:r>
    </w:p>
    <w:p w14:paraId="15F60C37" w14:textId="77777777" w:rsidR="00835AFB" w:rsidRPr="0070663F" w:rsidRDefault="00852862" w:rsidP="00835AFB">
      <w:pPr>
        <w:pStyle w:val="Agendapunten"/>
        <w:numPr>
          <w:ilvl w:val="0"/>
          <w:numId w:val="0"/>
        </w:numPr>
        <w:ind w:left="720"/>
        <w:rPr>
          <w:b w:val="0"/>
          <w:sz w:val="22"/>
        </w:rPr>
      </w:pPr>
      <w:r w:rsidRPr="0070663F">
        <w:rPr>
          <w:b w:val="0"/>
          <w:sz w:val="22"/>
        </w:rPr>
        <w:t>Het IROJ beslist over de vergaderfrequentie. De data worden uiterlijk in januari voor het hele kalenderjaar vastgelegd. Het IROJ vergadert minstens zes keer per jaar.</w:t>
      </w:r>
    </w:p>
    <w:p w14:paraId="1B3F6224" w14:textId="77777777" w:rsidR="00852862" w:rsidRPr="0070663F" w:rsidRDefault="00852862" w:rsidP="00835AFB">
      <w:pPr>
        <w:pStyle w:val="Agendapunten"/>
        <w:numPr>
          <w:ilvl w:val="0"/>
          <w:numId w:val="0"/>
        </w:numPr>
        <w:ind w:left="720"/>
        <w:rPr>
          <w:b w:val="0"/>
          <w:sz w:val="22"/>
        </w:rPr>
      </w:pPr>
      <w:r w:rsidRPr="0070663F">
        <w:rPr>
          <w:b w:val="0"/>
          <w:sz w:val="22"/>
        </w:rPr>
        <w:t>Indien de omstandigheden dit vereisen, kunnen bijkomende vergaderingen worden georganiseerd.</w:t>
      </w:r>
    </w:p>
    <w:p w14:paraId="69A4AF7B" w14:textId="77777777" w:rsidR="00852862" w:rsidRDefault="00852862" w:rsidP="00835AFB">
      <w:pPr>
        <w:pStyle w:val="Agendapunten"/>
        <w:numPr>
          <w:ilvl w:val="0"/>
          <w:numId w:val="0"/>
        </w:numPr>
        <w:ind w:left="720"/>
        <w:rPr>
          <w:b w:val="0"/>
        </w:rPr>
      </w:pPr>
    </w:p>
    <w:p w14:paraId="6DECE88F" w14:textId="77777777" w:rsidR="00852862" w:rsidRDefault="00852862" w:rsidP="00852862">
      <w:pPr>
        <w:pStyle w:val="Agendapunten"/>
      </w:pPr>
      <w:r>
        <w:t>SECRETARIAAT</w:t>
      </w:r>
    </w:p>
    <w:p w14:paraId="34A29EDA" w14:textId="77777777" w:rsidR="00852862" w:rsidRPr="0070663F" w:rsidRDefault="00852862" w:rsidP="00852862">
      <w:pPr>
        <w:pStyle w:val="Agendapunten"/>
        <w:numPr>
          <w:ilvl w:val="0"/>
          <w:numId w:val="0"/>
        </w:numPr>
        <w:ind w:left="720"/>
        <w:rPr>
          <w:b w:val="0"/>
          <w:sz w:val="22"/>
        </w:rPr>
      </w:pPr>
      <w:r w:rsidRPr="0070663F">
        <w:rPr>
          <w:b w:val="0"/>
          <w:sz w:val="22"/>
        </w:rPr>
        <w:t>De opdracht van het secretariaat behelst minimaal het opstellen van de verslaggeving en het doorsturen van de uitnodiging. Het verslag van de vergadering wordt op de eerstvolgende bijeenkomst ter goedkeuring voorgelegd. Het secretariaat wordt opgenomen door een vertegenwoordiger van de Vlaamse Overheid.</w:t>
      </w:r>
    </w:p>
    <w:p w14:paraId="5DB4D00F" w14:textId="77777777" w:rsidR="00852862" w:rsidRPr="0070663F" w:rsidRDefault="00852862" w:rsidP="00852862">
      <w:pPr>
        <w:pStyle w:val="Agendapunten"/>
        <w:numPr>
          <w:ilvl w:val="0"/>
          <w:numId w:val="0"/>
        </w:numPr>
        <w:ind w:left="720"/>
        <w:rPr>
          <w:b w:val="0"/>
          <w:sz w:val="22"/>
        </w:rPr>
      </w:pPr>
      <w:r w:rsidRPr="0070663F">
        <w:rPr>
          <w:b w:val="0"/>
          <w:sz w:val="22"/>
        </w:rPr>
        <w:t>Elk lid van het IROJ kan agendapunten inbrengen. Wie een agendapunt wil inbrengen, lat dit weten aan de voorzitter, uiterlijk 10 kalenderdagen voor de vergadering, Op de vergadering zelf kunnen nog agendapunten worden ingebracht, mits goedkeuring van de vergadering.</w:t>
      </w:r>
    </w:p>
    <w:p w14:paraId="7C9EB87F" w14:textId="77777777" w:rsidR="00852862" w:rsidRPr="0070663F" w:rsidRDefault="00852862" w:rsidP="00852862">
      <w:pPr>
        <w:pStyle w:val="Agendapunten"/>
        <w:numPr>
          <w:ilvl w:val="0"/>
          <w:numId w:val="0"/>
        </w:numPr>
        <w:ind w:left="720"/>
        <w:rPr>
          <w:b w:val="0"/>
          <w:sz w:val="22"/>
        </w:rPr>
      </w:pPr>
      <w:r w:rsidRPr="0070663F">
        <w:rPr>
          <w:b w:val="0"/>
          <w:sz w:val="22"/>
        </w:rPr>
        <w:t>De vertegenwoordiger van de Vlaamse Overheid voorziet in het tijdig bezorgen van agenda en vergaderstukken aan de leden.</w:t>
      </w:r>
    </w:p>
    <w:p w14:paraId="7018D34D" w14:textId="77777777" w:rsidR="005D7CCC" w:rsidRDefault="005D7CCC" w:rsidP="00852862">
      <w:pPr>
        <w:pStyle w:val="Agendapunten"/>
        <w:numPr>
          <w:ilvl w:val="0"/>
          <w:numId w:val="0"/>
        </w:numPr>
        <w:ind w:left="720"/>
        <w:rPr>
          <w:b w:val="0"/>
        </w:rPr>
      </w:pPr>
    </w:p>
    <w:p w14:paraId="036F11DC" w14:textId="77777777" w:rsidR="005D7CCC" w:rsidRPr="009A3424" w:rsidRDefault="005D7CCC" w:rsidP="005D7CCC">
      <w:pPr>
        <w:pStyle w:val="Agendapunten"/>
      </w:pPr>
      <w:r w:rsidRPr="009A3424">
        <w:t>VERGOEDINGEN EN PRESENTIEGELDEN</w:t>
      </w:r>
    </w:p>
    <w:p w14:paraId="570CD327" w14:textId="77777777" w:rsidR="005D7CCC" w:rsidRPr="009A3424" w:rsidRDefault="005D7CCC" w:rsidP="005D7CCC">
      <w:pPr>
        <w:pStyle w:val="Agendapunten"/>
        <w:numPr>
          <w:ilvl w:val="0"/>
          <w:numId w:val="0"/>
        </w:numPr>
        <w:ind w:left="720" w:hanging="12"/>
        <w:rPr>
          <w:b w:val="0"/>
          <w:sz w:val="22"/>
          <w:lang w:eastAsia="nl-BE"/>
        </w:rPr>
      </w:pPr>
      <w:r w:rsidRPr="009A3424">
        <w:rPr>
          <w:b w:val="0"/>
          <w:sz w:val="22"/>
          <w:lang w:eastAsia="nl-BE"/>
        </w:rPr>
        <w:t>Aan de voorzitter wordt een prestatievergoeding toegekend van 75 euro per overleg van het Intersectoraal Regionaal Overleg Jeugdhulp.</w:t>
      </w:r>
    </w:p>
    <w:p w14:paraId="220D5BC8" w14:textId="77777777" w:rsidR="005D7CCC" w:rsidRPr="009A3424" w:rsidRDefault="005D7CCC" w:rsidP="005D7CCC">
      <w:pPr>
        <w:pStyle w:val="Agendapunten"/>
        <w:numPr>
          <w:ilvl w:val="0"/>
          <w:numId w:val="0"/>
        </w:numPr>
        <w:ind w:left="720" w:hanging="12"/>
        <w:rPr>
          <w:b w:val="0"/>
          <w:sz w:val="22"/>
          <w:lang w:eastAsia="nl-BE"/>
        </w:rPr>
      </w:pPr>
      <w:r w:rsidRPr="009A3424">
        <w:rPr>
          <w:b w:val="0"/>
          <w:sz w:val="22"/>
          <w:lang w:eastAsia="nl-BE"/>
        </w:rPr>
        <w:t>De leden of de plaatsvervangende leden, die overeenkomstig artikel 82 van het besluit van 21 februari 2014 recht hebben op een prestatievergoeding, ontvangen een vergoeding van 30 euro per overleg van het Intersectoraal Regionaal Overleg Jeugdhulp, jaarlijks uitbetaald.</w:t>
      </w:r>
    </w:p>
    <w:p w14:paraId="7586CE9C" w14:textId="77777777" w:rsidR="005D7CCC" w:rsidRPr="009A3424" w:rsidRDefault="005D7CCC" w:rsidP="005D7CCC">
      <w:pPr>
        <w:pStyle w:val="Agendapunten"/>
        <w:numPr>
          <w:ilvl w:val="0"/>
          <w:numId w:val="0"/>
        </w:numPr>
        <w:ind w:left="720" w:hanging="12"/>
        <w:rPr>
          <w:b w:val="0"/>
          <w:sz w:val="22"/>
        </w:rPr>
      </w:pPr>
      <w:r w:rsidRPr="009A3424">
        <w:rPr>
          <w:b w:val="0"/>
          <w:sz w:val="22"/>
          <w:lang w:eastAsia="nl-BE"/>
        </w:rPr>
        <w:t>Aan de leden of de plaatsvervangende leden, met uitzondering van personeelsleden van de Vlaamse overheid, worden de vervoerskosten terugbetaald naar rato van de bedragen die gelden voor personeelsleden van de Vlaamse overheid.</w:t>
      </w:r>
    </w:p>
    <w:p w14:paraId="4FB13766" w14:textId="77777777" w:rsidR="005D7CCC" w:rsidRPr="0070663F" w:rsidRDefault="005D7CCC" w:rsidP="005D7CCC">
      <w:pPr>
        <w:pStyle w:val="Agendapunten"/>
        <w:numPr>
          <w:ilvl w:val="0"/>
          <w:numId w:val="0"/>
        </w:numPr>
        <w:ind w:left="720"/>
        <w:rPr>
          <w:b w:val="0"/>
          <w:sz w:val="22"/>
        </w:rPr>
      </w:pPr>
      <w:r w:rsidRPr="009A3424">
        <w:rPr>
          <w:b w:val="0"/>
          <w:sz w:val="22"/>
        </w:rPr>
        <w:t>Vertegenwoordigers van ouders, minderjarigen, etnisch-culturele minderheden, mensen met een handicap en mensen in armoede, die deze vertegenwoordiging opnemen als vrijwilliger, ontvangen een vrijwilligersvergoeding per overleg.</w:t>
      </w:r>
      <w:r w:rsidRPr="0070663F">
        <w:rPr>
          <w:b w:val="0"/>
          <w:sz w:val="22"/>
        </w:rPr>
        <w:t xml:space="preserve"> </w:t>
      </w:r>
    </w:p>
    <w:p w14:paraId="5CA7204A" w14:textId="77777777" w:rsidR="005D7CCC" w:rsidRPr="005D7CCC" w:rsidRDefault="005D7CCC" w:rsidP="005D7CCC">
      <w:pPr>
        <w:pStyle w:val="Agendapunten"/>
        <w:numPr>
          <w:ilvl w:val="0"/>
          <w:numId w:val="0"/>
        </w:numPr>
        <w:ind w:left="720"/>
        <w:rPr>
          <w:b w:val="0"/>
        </w:rPr>
      </w:pPr>
    </w:p>
    <w:p w14:paraId="128EA7BA" w14:textId="77777777" w:rsidR="00835AFB" w:rsidRDefault="005D7CCC" w:rsidP="005D7CCC">
      <w:pPr>
        <w:pStyle w:val="Agendapunten"/>
      </w:pPr>
      <w:r>
        <w:t>OPDRACHTEN VAN HET IROJ</w:t>
      </w:r>
    </w:p>
    <w:p w14:paraId="05C5532E" w14:textId="77777777" w:rsidR="00572D2A" w:rsidRPr="0070663F" w:rsidRDefault="005D7CCC" w:rsidP="005D7CCC">
      <w:pPr>
        <w:pStyle w:val="Agendapunten"/>
        <w:numPr>
          <w:ilvl w:val="0"/>
          <w:numId w:val="0"/>
        </w:numPr>
        <w:ind w:left="360"/>
        <w:rPr>
          <w:b w:val="0"/>
          <w:sz w:val="22"/>
        </w:rPr>
      </w:pPr>
      <w:r w:rsidRPr="0070663F">
        <w:rPr>
          <w:b w:val="0"/>
          <w:sz w:val="22"/>
        </w:rPr>
        <w:t xml:space="preserve">-Uitvoering van de opdrachten </w:t>
      </w:r>
      <w:proofErr w:type="spellStart"/>
      <w:r w:rsidRPr="0070663F">
        <w:rPr>
          <w:b w:val="0"/>
          <w:sz w:val="22"/>
        </w:rPr>
        <w:t>opgelijst</w:t>
      </w:r>
      <w:proofErr w:type="spellEnd"/>
      <w:r w:rsidRPr="0070663F">
        <w:rPr>
          <w:b w:val="0"/>
          <w:sz w:val="22"/>
        </w:rPr>
        <w:t xml:space="preserve"> in art. 65 van het decreet IJH</w:t>
      </w:r>
      <w:r w:rsidR="009C5D61" w:rsidRPr="0070663F">
        <w:rPr>
          <w:b w:val="0"/>
          <w:sz w:val="22"/>
        </w:rPr>
        <w:t xml:space="preserve"> aan de hand van een regionaal actieplan, of het ‘regioplan’. Het IROJ kan- binnen dit kader- alle initiatieven nemen die her hiertoe wenselijk acht.</w:t>
      </w:r>
    </w:p>
    <w:p w14:paraId="7E14BF8F" w14:textId="77777777" w:rsidR="009C5D61" w:rsidRPr="009A3424" w:rsidRDefault="009C5D61" w:rsidP="009C5D61">
      <w:pPr>
        <w:pStyle w:val="Agendapunten"/>
        <w:numPr>
          <w:ilvl w:val="0"/>
          <w:numId w:val="0"/>
        </w:numPr>
        <w:ind w:left="360"/>
        <w:rPr>
          <w:b w:val="0"/>
          <w:sz w:val="22"/>
        </w:rPr>
      </w:pPr>
      <w:r w:rsidRPr="0070663F">
        <w:rPr>
          <w:b w:val="0"/>
          <w:sz w:val="22"/>
        </w:rPr>
        <w:t xml:space="preserve">-Het IROJ engageert zich om de actieplannen op te stellen conform </w:t>
      </w:r>
      <w:r w:rsidRPr="009A3424">
        <w:rPr>
          <w:b w:val="0"/>
          <w:sz w:val="22"/>
        </w:rPr>
        <w:t xml:space="preserve">art 100 van het BVR betreffende integrale jeugdhulp </w:t>
      </w:r>
      <w:proofErr w:type="spellStart"/>
      <w:r w:rsidRPr="009A3424">
        <w:rPr>
          <w:b w:val="0"/>
          <w:sz w:val="22"/>
        </w:rPr>
        <w:t>dd</w:t>
      </w:r>
      <w:proofErr w:type="spellEnd"/>
      <w:r w:rsidRPr="009A3424">
        <w:rPr>
          <w:b w:val="0"/>
          <w:sz w:val="22"/>
        </w:rPr>
        <w:t xml:space="preserve"> 21/2/2014. Deze actieplannen worden ter goedkeuring voorgelegd aan het Managementcomité.</w:t>
      </w:r>
    </w:p>
    <w:p w14:paraId="7D05C576" w14:textId="77777777" w:rsidR="009C5D61" w:rsidRPr="009A3424" w:rsidRDefault="009C5D61" w:rsidP="009C5D61">
      <w:pPr>
        <w:pStyle w:val="Agendapunten"/>
        <w:numPr>
          <w:ilvl w:val="0"/>
          <w:numId w:val="0"/>
        </w:numPr>
        <w:ind w:left="360"/>
        <w:rPr>
          <w:b w:val="0"/>
          <w:sz w:val="22"/>
        </w:rPr>
      </w:pPr>
      <w:r w:rsidRPr="009A3424">
        <w:rPr>
          <w:b w:val="0"/>
          <w:sz w:val="22"/>
        </w:rPr>
        <w:t>-Meerdere IROJ kunnen samenwerken voor de uitvoering van hun actieplannen.</w:t>
      </w:r>
    </w:p>
    <w:p w14:paraId="61752B16" w14:textId="77777777" w:rsidR="009C5D61" w:rsidRPr="009A3424" w:rsidRDefault="009C5D61" w:rsidP="009C5D61">
      <w:pPr>
        <w:pStyle w:val="Agendapunten"/>
        <w:numPr>
          <w:ilvl w:val="0"/>
          <w:numId w:val="0"/>
        </w:numPr>
        <w:ind w:left="360"/>
        <w:rPr>
          <w:b w:val="0"/>
          <w:sz w:val="22"/>
        </w:rPr>
      </w:pPr>
      <w:r w:rsidRPr="009A3424">
        <w:rPr>
          <w:b w:val="0"/>
          <w:sz w:val="22"/>
        </w:rPr>
        <w:t xml:space="preserve">-Het IROJ staat in voor de monitoring van het jeugdhulplandschap in de eigen regio. Monitoren betekent het realiseren van de beleidscyclus:  inventariseren, analyseren, remediëren, beleidsaanbevelingen formuleren en verbeteracties uitvoeren. </w:t>
      </w:r>
      <w:r w:rsidR="0001591C" w:rsidRPr="009A3424">
        <w:rPr>
          <w:b w:val="0"/>
          <w:sz w:val="22"/>
        </w:rPr>
        <w:t>In dit kader vervult het IROJ een advies- en signaalfunctie ten aanzien van de Vlaamse Overheid en de regionale jeugdhulppartners.</w:t>
      </w:r>
    </w:p>
    <w:p w14:paraId="6702E87F" w14:textId="77777777" w:rsidR="004770B5" w:rsidRPr="009A3424" w:rsidRDefault="004770B5" w:rsidP="009C5D61">
      <w:pPr>
        <w:pStyle w:val="Agendapunten"/>
        <w:numPr>
          <w:ilvl w:val="0"/>
          <w:numId w:val="0"/>
        </w:numPr>
        <w:ind w:left="360"/>
        <w:rPr>
          <w:b w:val="0"/>
          <w:sz w:val="22"/>
        </w:rPr>
      </w:pPr>
      <w:r w:rsidRPr="009A3424">
        <w:rPr>
          <w:b w:val="0"/>
          <w:sz w:val="22"/>
        </w:rPr>
        <w:t>-Het IROJ kan (regionale) netwerken, stuurgroepen en werkgroepen oprichten voor de uitvoering van haar opdrachten. Het IROJ bepaalt de opdrachten, samenstelling en duur van deze netwerken, stuurgroepen en werkgroepen alsook op welke wijze zij over hun opdracht en voortgang rapporteren.</w:t>
      </w:r>
    </w:p>
    <w:p w14:paraId="759E337D" w14:textId="77777777" w:rsidR="004770B5" w:rsidRPr="0070663F" w:rsidRDefault="004770B5" w:rsidP="009C5D61">
      <w:pPr>
        <w:pStyle w:val="Agendapunten"/>
        <w:numPr>
          <w:ilvl w:val="0"/>
          <w:numId w:val="0"/>
        </w:numPr>
        <w:ind w:left="360"/>
        <w:rPr>
          <w:b w:val="0"/>
          <w:sz w:val="22"/>
        </w:rPr>
      </w:pPr>
      <w:r w:rsidRPr="009A3424">
        <w:rPr>
          <w:b w:val="0"/>
          <w:sz w:val="22"/>
        </w:rPr>
        <w:t>-</w:t>
      </w:r>
      <w:r w:rsidRPr="009A3424">
        <w:rPr>
          <w:rFonts w:cstheme="minorHAnsi"/>
          <w:sz w:val="22"/>
        </w:rPr>
        <w:t xml:space="preserve"> </w:t>
      </w:r>
      <w:r w:rsidRPr="009A3424">
        <w:rPr>
          <w:rFonts w:cstheme="minorHAnsi"/>
          <w:b w:val="0"/>
          <w:sz w:val="22"/>
        </w:rPr>
        <w:t>Realisatie van gebruikersparticipatie: de cliëntvertegenwoordigers zijn de bevoorrechte partners voor de inbreng van het cliëntperspectief. Ook de andere leden van het IROJ dragen daartoe bij. Ze brengen waar mogelijk resultaten van tevredenheidsmetingen, ervaringen van cliënten, terugkoppelingen van gebruikersgroepen of ander bronmateriaal waar het cliëntperspectief uit spreekt, in.</w:t>
      </w:r>
    </w:p>
    <w:p w14:paraId="512A3D11" w14:textId="77777777" w:rsidR="009C5D61" w:rsidRPr="005D7CCC" w:rsidRDefault="009C5D61" w:rsidP="005D7CCC">
      <w:pPr>
        <w:pStyle w:val="Agendapunten"/>
        <w:numPr>
          <w:ilvl w:val="0"/>
          <w:numId w:val="0"/>
        </w:numPr>
        <w:ind w:left="360"/>
        <w:rPr>
          <w:highlight w:val="yellow"/>
        </w:rPr>
      </w:pPr>
    </w:p>
    <w:p w14:paraId="5C759C5A" w14:textId="77777777" w:rsidR="00C60CCB" w:rsidRDefault="004770B5" w:rsidP="004770B5">
      <w:pPr>
        <w:pStyle w:val="Agendapunten"/>
      </w:pPr>
      <w:r>
        <w:lastRenderedPageBreak/>
        <w:t>SLOTBEPALING</w:t>
      </w:r>
    </w:p>
    <w:p w14:paraId="26FC071B" w14:textId="77777777" w:rsidR="004770B5" w:rsidRPr="0070663F" w:rsidRDefault="004770B5" w:rsidP="004770B5">
      <w:pPr>
        <w:pStyle w:val="Agendapunten"/>
        <w:numPr>
          <w:ilvl w:val="0"/>
          <w:numId w:val="0"/>
        </w:numPr>
        <w:ind w:left="360"/>
        <w:rPr>
          <w:b w:val="0"/>
          <w:sz w:val="22"/>
        </w:rPr>
      </w:pPr>
      <w:r w:rsidRPr="0070663F">
        <w:rPr>
          <w:b w:val="0"/>
          <w:sz w:val="22"/>
        </w:rPr>
        <w:t xml:space="preserve">Voor situaties waarover in dit huishoudelijk reglement geen afspraken worden gemaakt, wordt een beslissing getroffen tijdens de vergadering conform punt 3.3 </w:t>
      </w:r>
    </w:p>
    <w:p w14:paraId="2DA96B8E" w14:textId="77777777" w:rsidR="004770B5" w:rsidRPr="0070663F" w:rsidRDefault="004770B5" w:rsidP="004770B5">
      <w:pPr>
        <w:pStyle w:val="Agendapunten"/>
        <w:numPr>
          <w:ilvl w:val="0"/>
          <w:numId w:val="0"/>
        </w:numPr>
        <w:ind w:left="360"/>
        <w:rPr>
          <w:b w:val="0"/>
          <w:sz w:val="22"/>
        </w:rPr>
      </w:pPr>
      <w:r w:rsidRPr="0070663F">
        <w:rPr>
          <w:b w:val="0"/>
          <w:sz w:val="22"/>
        </w:rPr>
        <w:t>Het IROJ kan ten allen tijde beslissen om haar huishoudelijk reglement aan te passen en dit enkel bij consensus</w:t>
      </w:r>
    </w:p>
    <w:p w14:paraId="578FEAC5" w14:textId="77777777" w:rsidR="004770B5" w:rsidRDefault="004770B5" w:rsidP="004770B5">
      <w:pPr>
        <w:pStyle w:val="Agendapunten"/>
        <w:numPr>
          <w:ilvl w:val="0"/>
          <w:numId w:val="0"/>
        </w:numPr>
        <w:ind w:left="360"/>
        <w:rPr>
          <w:b w:val="0"/>
        </w:rPr>
      </w:pPr>
    </w:p>
    <w:p w14:paraId="472E6CA5" w14:textId="77777777" w:rsidR="004770B5" w:rsidRDefault="004770B5" w:rsidP="004770B5">
      <w:pPr>
        <w:pStyle w:val="Agendapunten"/>
      </w:pPr>
      <w:r>
        <w:t>BIJLAGEN</w:t>
      </w:r>
    </w:p>
    <w:p w14:paraId="5B0AD10E" w14:textId="4AE106BC" w:rsidR="004770B5" w:rsidRPr="004770B5" w:rsidRDefault="004770B5" w:rsidP="004770B5">
      <w:pPr>
        <w:pStyle w:val="Agendapunten"/>
        <w:numPr>
          <w:ilvl w:val="0"/>
          <w:numId w:val="0"/>
        </w:numPr>
        <w:ind w:left="360"/>
        <w:rPr>
          <w:sz w:val="22"/>
        </w:rPr>
      </w:pPr>
      <w:r>
        <w:t>-</w:t>
      </w:r>
      <w:r w:rsidRPr="004770B5">
        <w:rPr>
          <w:sz w:val="22"/>
        </w:rPr>
        <w:t>Ledenlijst IROJ Antwerpen</w:t>
      </w:r>
      <w:r w:rsidR="00E06851">
        <w:rPr>
          <w:sz w:val="22"/>
        </w:rPr>
        <w:t xml:space="preserve"> </w:t>
      </w:r>
      <w:proofErr w:type="spellStart"/>
      <w:r w:rsidR="00E06851">
        <w:rPr>
          <w:sz w:val="22"/>
        </w:rPr>
        <w:t>dd</w:t>
      </w:r>
      <w:proofErr w:type="spellEnd"/>
      <w:r w:rsidR="00E06851">
        <w:rPr>
          <w:sz w:val="22"/>
        </w:rPr>
        <w:t xml:space="preserve"> 10/9/2019</w:t>
      </w:r>
    </w:p>
    <w:p w14:paraId="4902DB21" w14:textId="77777777" w:rsidR="004770B5" w:rsidRPr="004770B5" w:rsidRDefault="004770B5" w:rsidP="004770B5">
      <w:pPr>
        <w:pStyle w:val="Agendapunten"/>
        <w:numPr>
          <w:ilvl w:val="0"/>
          <w:numId w:val="0"/>
        </w:numPr>
        <w:ind w:left="360"/>
        <w:rPr>
          <w:sz w:val="22"/>
        </w:rPr>
      </w:pPr>
      <w:r w:rsidRPr="004770B5">
        <w:rPr>
          <w:sz w:val="22"/>
        </w:rPr>
        <w:t>-Regioplan IROJ Antwerpen</w:t>
      </w:r>
    </w:p>
    <w:p w14:paraId="0D9D610D" w14:textId="77777777" w:rsidR="004770B5" w:rsidRDefault="004770B5" w:rsidP="004770B5">
      <w:pPr>
        <w:pStyle w:val="Agendapunten"/>
        <w:numPr>
          <w:ilvl w:val="0"/>
          <w:numId w:val="0"/>
        </w:numPr>
        <w:ind w:left="360"/>
      </w:pPr>
    </w:p>
    <w:p w14:paraId="69A0DDF4" w14:textId="5750A632" w:rsidR="004770B5" w:rsidRPr="0070663F" w:rsidRDefault="004770B5" w:rsidP="004770B5">
      <w:pPr>
        <w:pStyle w:val="Agendapunten"/>
        <w:numPr>
          <w:ilvl w:val="0"/>
          <w:numId w:val="0"/>
        </w:numPr>
        <w:ind w:left="360"/>
        <w:rPr>
          <w:b w:val="0"/>
          <w:i/>
          <w:sz w:val="22"/>
        </w:rPr>
      </w:pPr>
      <w:r w:rsidRPr="0070663F">
        <w:rPr>
          <w:b w:val="0"/>
          <w:i/>
          <w:sz w:val="22"/>
        </w:rPr>
        <w:t xml:space="preserve">Opgemaakt </w:t>
      </w:r>
      <w:r w:rsidR="0070663F" w:rsidRPr="0070663F">
        <w:rPr>
          <w:b w:val="0"/>
          <w:i/>
          <w:sz w:val="22"/>
        </w:rPr>
        <w:t xml:space="preserve">door het IROJ Antwerpen op </w:t>
      </w:r>
      <w:r w:rsidR="00E52718">
        <w:rPr>
          <w:b w:val="0"/>
          <w:i/>
          <w:sz w:val="22"/>
        </w:rPr>
        <w:t>24</w:t>
      </w:r>
      <w:r w:rsidR="0070663F" w:rsidRPr="0070663F">
        <w:rPr>
          <w:b w:val="0"/>
          <w:i/>
          <w:sz w:val="22"/>
        </w:rPr>
        <w:t>/</w:t>
      </w:r>
      <w:r w:rsidR="00E52718">
        <w:rPr>
          <w:b w:val="0"/>
          <w:i/>
          <w:sz w:val="22"/>
        </w:rPr>
        <w:t>9</w:t>
      </w:r>
      <w:r w:rsidR="0070663F" w:rsidRPr="0070663F">
        <w:rPr>
          <w:b w:val="0"/>
          <w:i/>
          <w:sz w:val="22"/>
        </w:rPr>
        <w:t>/2019</w:t>
      </w:r>
    </w:p>
    <w:p w14:paraId="6C9A40EB" w14:textId="77777777" w:rsidR="00E52718" w:rsidRDefault="00E52718" w:rsidP="004770B5">
      <w:pPr>
        <w:pStyle w:val="Agendapunten"/>
        <w:numPr>
          <w:ilvl w:val="0"/>
          <w:numId w:val="0"/>
        </w:numPr>
        <w:ind w:left="360"/>
        <w:rPr>
          <w:b w:val="0"/>
          <w:i/>
          <w:sz w:val="22"/>
        </w:rPr>
      </w:pPr>
    </w:p>
    <w:p w14:paraId="5B6FB640" w14:textId="1860327D" w:rsidR="0070663F" w:rsidRPr="0070663F" w:rsidRDefault="0070663F" w:rsidP="004770B5">
      <w:pPr>
        <w:pStyle w:val="Agendapunten"/>
        <w:numPr>
          <w:ilvl w:val="0"/>
          <w:numId w:val="0"/>
        </w:numPr>
        <w:ind w:left="360"/>
        <w:rPr>
          <w:b w:val="0"/>
          <w:i/>
          <w:sz w:val="22"/>
        </w:rPr>
      </w:pPr>
      <w:r w:rsidRPr="0070663F">
        <w:rPr>
          <w:b w:val="0"/>
          <w:i/>
          <w:sz w:val="22"/>
        </w:rPr>
        <w:t xml:space="preserve">Overgemaakt aan het </w:t>
      </w:r>
      <w:r w:rsidR="00E52718">
        <w:rPr>
          <w:b w:val="0"/>
          <w:i/>
          <w:sz w:val="22"/>
        </w:rPr>
        <w:t xml:space="preserve">Aansturingscomité </w:t>
      </w:r>
      <w:r w:rsidRPr="0070663F">
        <w:rPr>
          <w:b w:val="0"/>
          <w:i/>
          <w:sz w:val="22"/>
        </w:rPr>
        <w:t xml:space="preserve"> IJH op </w:t>
      </w:r>
      <w:r w:rsidR="00E52718">
        <w:rPr>
          <w:b w:val="0"/>
          <w:i/>
          <w:sz w:val="22"/>
        </w:rPr>
        <w:t>24/9/2019</w:t>
      </w:r>
    </w:p>
    <w:p w14:paraId="67AFA291" w14:textId="77777777" w:rsidR="0070663F" w:rsidRPr="0070663F" w:rsidRDefault="0070663F" w:rsidP="004770B5">
      <w:pPr>
        <w:pStyle w:val="Agendapunten"/>
        <w:numPr>
          <w:ilvl w:val="0"/>
          <w:numId w:val="0"/>
        </w:numPr>
        <w:ind w:left="360"/>
        <w:rPr>
          <w:b w:val="0"/>
          <w:i/>
          <w:sz w:val="22"/>
        </w:rPr>
      </w:pPr>
      <w:r w:rsidRPr="0070663F">
        <w:rPr>
          <w:b w:val="0"/>
          <w:i/>
          <w:sz w:val="22"/>
        </w:rPr>
        <w:t>Goedgekeurd door het Managementcomité op (datum)</w:t>
      </w:r>
    </w:p>
    <w:sectPr w:rsidR="0070663F" w:rsidRPr="0070663F" w:rsidSect="00247A94">
      <w:footerReference w:type="default" r:id="rId8"/>
      <w:headerReference w:type="first" r:id="rId9"/>
      <w:footerReference w:type="first" r:id="rId10"/>
      <w:pgSz w:w="11906" w:h="16838"/>
      <w:pgMar w:top="1134" w:right="1134" w:bottom="1134" w:left="187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1AE4D" w14:textId="77777777" w:rsidR="00E078DD" w:rsidRDefault="00E078DD" w:rsidP="00C56EE5">
      <w:r>
        <w:separator/>
      </w:r>
    </w:p>
  </w:endnote>
  <w:endnote w:type="continuationSeparator" w:id="0">
    <w:p w14:paraId="0EF8B690" w14:textId="77777777" w:rsidR="00E078DD" w:rsidRDefault="00E078DD" w:rsidP="00C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rPr>
      <w:id w:val="846442756"/>
      <w:lock w:val="sdtContentLocked"/>
      <w:group/>
    </w:sdtPr>
    <w:sdtEndPr>
      <w:rPr>
        <w:sz w:val="12"/>
        <w:szCs w:val="12"/>
      </w:rPr>
    </w:sdtEndPr>
    <w:sdtContent>
      <w:tbl>
        <w:tblPr>
          <w:tblStyle w:val="Jeugdhulp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7366"/>
          <w:gridCol w:w="1525"/>
        </w:tblGrid>
        <w:tr w:rsidR="00607027" w14:paraId="73BFE26C" w14:textId="77777777" w:rsidTr="00607027">
          <w:trPr>
            <w:cnfStyle w:val="100000000000" w:firstRow="1" w:lastRow="0" w:firstColumn="0" w:lastColumn="0" w:oddVBand="0" w:evenVBand="0" w:oddHBand="0" w:evenHBand="0" w:firstRowFirstColumn="0" w:firstRowLastColumn="0" w:lastRowFirstColumn="0" w:lastRowLastColumn="0"/>
          </w:trPr>
          <w:tc>
            <w:tcPr>
              <w:tcW w:w="7366" w:type="dxa"/>
              <w:vAlign w:val="bottom"/>
            </w:tcPr>
            <w:p w14:paraId="61C100D8" w14:textId="77777777" w:rsidR="00607027" w:rsidRDefault="00607027" w:rsidP="001348A1">
              <w:pPr>
                <w:pStyle w:val="paginering"/>
                <w:jc w:val="left"/>
              </w:pPr>
            </w:p>
          </w:tc>
          <w:tc>
            <w:tcPr>
              <w:tcW w:w="1525" w:type="dxa"/>
              <w:vAlign w:val="bottom"/>
            </w:tcPr>
            <w:p w14:paraId="444A5C33" w14:textId="77777777" w:rsidR="00607027" w:rsidRDefault="00607027" w:rsidP="00607027">
              <w:pPr>
                <w:pStyle w:val="paginering"/>
              </w:pPr>
              <w:r w:rsidRPr="00D260F3">
                <w:ptab w:relativeTo="margin" w:alignment="left" w:leader="none"/>
              </w:r>
              <w:r w:rsidRPr="00D260F3">
                <w:t xml:space="preserve">pagina </w:t>
              </w:r>
              <w:r w:rsidRPr="00D260F3">
                <w:fldChar w:fldCharType="begin"/>
              </w:r>
              <w:r w:rsidRPr="00D260F3">
                <w:instrText xml:space="preserve"> PAGE </w:instrText>
              </w:r>
              <w:r w:rsidRPr="00D260F3">
                <w:fldChar w:fldCharType="separate"/>
              </w:r>
              <w:r w:rsidR="001348A1">
                <w:rPr>
                  <w:noProof/>
                </w:rPr>
                <w:t>2</w:t>
              </w:r>
              <w:r w:rsidRPr="00D260F3">
                <w:fldChar w:fldCharType="end"/>
              </w:r>
              <w:r w:rsidRPr="00D260F3">
                <w:t xml:space="preserve"> van </w:t>
              </w:r>
              <w:r w:rsidR="009B2564">
                <w:rPr>
                  <w:noProof/>
                </w:rPr>
                <w:fldChar w:fldCharType="begin"/>
              </w:r>
              <w:r w:rsidR="009B2564">
                <w:rPr>
                  <w:b w:val="0"/>
                  <w:noProof/>
                </w:rPr>
                <w:instrText xml:space="preserve"> NUMPAGES </w:instrText>
              </w:r>
              <w:r w:rsidR="009B2564">
                <w:rPr>
                  <w:noProof/>
                </w:rPr>
                <w:fldChar w:fldCharType="separate"/>
              </w:r>
              <w:r w:rsidR="001348A1">
                <w:rPr>
                  <w:noProof/>
                </w:rPr>
                <w:t>2</w:t>
              </w:r>
              <w:r w:rsidR="009B2564">
                <w:rPr>
                  <w:noProof/>
                </w:rPr>
                <w:fldChar w:fldCharType="end"/>
              </w:r>
            </w:p>
          </w:tc>
        </w:tr>
      </w:tbl>
      <w:p w14:paraId="235E3788" w14:textId="77777777" w:rsidR="00607027" w:rsidRPr="00607027" w:rsidRDefault="006A523F" w:rsidP="001348A1">
        <w:pPr>
          <w:pStyle w:val="paginering"/>
          <w:spacing w:before="0"/>
          <w:jc w:val="left"/>
          <w:rPr>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737553"/>
      <w:lock w:val="sdtContentLocked"/>
      <w:group/>
    </w:sdtPr>
    <w:sdtEndPr/>
    <w:sdtContent>
      <w:p w14:paraId="25B701B0" w14:textId="77777777" w:rsidR="008C00BE" w:rsidRPr="00FF0E23" w:rsidRDefault="008C00BE" w:rsidP="00FF0E23">
        <w:pPr>
          <w:pStyle w:val="paginering"/>
        </w:pPr>
        <w:r w:rsidRPr="004E6F83">
          <w:rPr>
            <w:rFonts w:cs="Calibri"/>
            <w:noProof/>
            <w:lang w:eastAsia="nl-BE"/>
          </w:rPr>
          <w:drawing>
            <wp:inline distT="0" distB="0" distL="0" distR="0" wp14:anchorId="16884B34" wp14:editId="05B9BAE6">
              <wp:extent cx="1567954" cy="666000"/>
              <wp:effectExtent l="0" t="0" r="0" b="12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954" cy="666000"/>
                      </a:xfrm>
                      <a:prstGeom prst="rect">
                        <a:avLst/>
                      </a:prstGeom>
                    </pic:spPr>
                  </pic:pic>
                </a:graphicData>
              </a:graphic>
            </wp:inline>
          </w:drawing>
        </w:r>
        <w:r w:rsidRPr="00F463BD">
          <w:ptab w:relativeTo="margin" w:alignment="right" w:leader="none"/>
        </w:r>
        <w:r w:rsidRPr="00F463BD">
          <w:t xml:space="preserve">pagina </w:t>
        </w:r>
        <w:r w:rsidRPr="00F463BD">
          <w:fldChar w:fldCharType="begin"/>
        </w:r>
        <w:r w:rsidRPr="00F463BD">
          <w:instrText xml:space="preserve"> PAGE </w:instrText>
        </w:r>
        <w:r w:rsidRPr="00F463BD">
          <w:fldChar w:fldCharType="separate"/>
        </w:r>
        <w:r w:rsidR="003D5BEE">
          <w:rPr>
            <w:noProof/>
          </w:rPr>
          <w:t>1</w:t>
        </w:r>
        <w:r w:rsidRPr="00F463BD">
          <w:fldChar w:fldCharType="end"/>
        </w:r>
        <w:r w:rsidRPr="00F463BD">
          <w:t xml:space="preserve"> van </w:t>
        </w:r>
        <w:r w:rsidR="009B2564">
          <w:rPr>
            <w:noProof/>
          </w:rPr>
          <w:fldChar w:fldCharType="begin"/>
        </w:r>
        <w:r w:rsidR="009B2564">
          <w:rPr>
            <w:noProof/>
          </w:rPr>
          <w:instrText xml:space="preserve"> NUMPAGES </w:instrText>
        </w:r>
        <w:r w:rsidR="009B2564">
          <w:rPr>
            <w:noProof/>
          </w:rPr>
          <w:fldChar w:fldCharType="separate"/>
        </w:r>
        <w:r w:rsidR="003D5BEE">
          <w:rPr>
            <w:noProof/>
          </w:rPr>
          <w:t>1</w:t>
        </w:r>
        <w:r w:rsidR="009B256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00154" w14:textId="77777777" w:rsidR="00E078DD" w:rsidRDefault="00E078DD" w:rsidP="00C56EE5">
      <w:r>
        <w:separator/>
      </w:r>
    </w:p>
  </w:footnote>
  <w:footnote w:type="continuationSeparator" w:id="0">
    <w:p w14:paraId="2EC62FF2" w14:textId="77777777" w:rsidR="00E078DD" w:rsidRDefault="00E078DD" w:rsidP="00C5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09F1" w14:textId="77777777" w:rsidR="008C00BE" w:rsidRPr="00247A94" w:rsidRDefault="006A523F" w:rsidP="0098483A">
    <w:pPr>
      <w:pStyle w:val="Koptekst"/>
      <w:tabs>
        <w:tab w:val="clear" w:pos="9072"/>
        <w:tab w:val="left" w:pos="5565"/>
      </w:tabs>
    </w:pPr>
    <w:sdt>
      <w:sdtPr>
        <w:id w:val="67698109"/>
        <w:lock w:val="sdtContentLocked"/>
        <w:group/>
      </w:sdtPr>
      <w:sdtEndPr/>
      <w:sdtContent>
        <w:r w:rsidR="003D5BEE">
          <w:rPr>
            <w:noProof/>
            <w:lang w:eastAsia="nl-BE"/>
          </w:rPr>
          <w:drawing>
            <wp:inline distT="0" distB="0" distL="0" distR="0" wp14:anchorId="7AF501B5" wp14:editId="244F6FFF">
              <wp:extent cx="5558274" cy="650753"/>
              <wp:effectExtent l="0" t="0" r="444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OJ-ant.jpg"/>
                      <pic:cNvPicPr/>
                    </pic:nvPicPr>
                    <pic:blipFill>
                      <a:blip r:embed="rId1">
                        <a:extLst>
                          <a:ext uri="{28A0092B-C50C-407E-A947-70E740481C1C}">
                            <a14:useLocalDpi xmlns:a14="http://schemas.microsoft.com/office/drawing/2010/main" val="0"/>
                          </a:ext>
                        </a:extLst>
                      </a:blip>
                      <a:stretch>
                        <a:fillRect/>
                      </a:stretch>
                    </pic:blipFill>
                    <pic:spPr>
                      <a:xfrm>
                        <a:off x="0" y="0"/>
                        <a:ext cx="5558274" cy="650753"/>
                      </a:xfrm>
                      <a:prstGeom prst="rect">
                        <a:avLst/>
                      </a:prstGeom>
                    </pic:spPr>
                  </pic:pic>
                </a:graphicData>
              </a:graphic>
            </wp:inline>
          </w:drawing>
        </w:r>
        <w:r w:rsidR="00F763AD">
          <w:rPr>
            <w:noProof/>
            <w:lang w:eastAsia="nl-BE"/>
          </w:rPr>
          <w:ptab w:relativeTo="margin" w:alignment="right" w:leader="none"/>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B25"/>
    <w:multiLevelType w:val="hybridMultilevel"/>
    <w:tmpl w:val="572495C6"/>
    <w:lvl w:ilvl="0" w:tplc="A9386BE6">
      <w:start w:val="1"/>
      <w:numFmt w:val="bullet"/>
      <w:lvlText w:val=""/>
      <w:lvlJc w:val="left"/>
      <w:pPr>
        <w:ind w:left="680" w:hanging="17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D774DC4"/>
    <w:multiLevelType w:val="multilevel"/>
    <w:tmpl w:val="397A8F68"/>
    <w:styleLink w:val="Lijststijljeugdhulpcijfers"/>
    <w:lvl w:ilvl="0">
      <w:start w:val="1"/>
      <w:numFmt w:val="decimal"/>
      <w:pStyle w:val="Opsommingcijfers"/>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907" w:hanging="227"/>
      </w:pPr>
      <w:rPr>
        <w:rFonts w:ascii="Wingdings" w:hAnsi="Wingdings" w:hint="default"/>
      </w:rPr>
    </w:lvl>
    <w:lvl w:ilvl="4">
      <w:start w:val="1"/>
      <w:numFmt w:val="decimal"/>
      <w:lvlText w:val="%5."/>
      <w:lvlJc w:val="left"/>
      <w:pPr>
        <w:ind w:left="1134" w:hanging="227"/>
      </w:pPr>
      <w:rPr>
        <w:rFonts w:hint="default"/>
      </w:rPr>
    </w:lvl>
    <w:lvl w:ilvl="5">
      <w:start w:val="1"/>
      <w:numFmt w:val="lowerLetter"/>
      <w:lvlText w:val="%6."/>
      <w:lvlJc w:val="left"/>
      <w:pPr>
        <w:ind w:left="1361" w:hanging="227"/>
      </w:pPr>
      <w:rPr>
        <w:rFonts w:hint="default"/>
      </w:rPr>
    </w:lvl>
    <w:lvl w:ilvl="6">
      <w:start w:val="1"/>
      <w:numFmt w:val="bullet"/>
      <w:lvlText w:val=""/>
      <w:lvlJc w:val="left"/>
      <w:pPr>
        <w:ind w:left="1588" w:hanging="227"/>
      </w:pPr>
      <w:rPr>
        <w:rFonts w:ascii="Symbol" w:hAnsi="Symbol" w:hint="default"/>
      </w:rPr>
    </w:lvl>
    <w:lvl w:ilvl="7">
      <w:start w:val="1"/>
      <w:numFmt w:val="bullet"/>
      <w:lvlText w:val=""/>
      <w:lvlJc w:val="left"/>
      <w:pPr>
        <w:ind w:left="1814" w:hanging="226"/>
      </w:pPr>
      <w:rPr>
        <w:rFonts w:ascii="Wingdings" w:hAnsi="Wingdings" w:hint="default"/>
      </w:rPr>
    </w:lvl>
    <w:lvl w:ilvl="8">
      <w:start w:val="1"/>
      <w:numFmt w:val="decimal"/>
      <w:lvlText w:val="%9."/>
      <w:lvlJc w:val="left"/>
      <w:pPr>
        <w:ind w:left="2041" w:hanging="227"/>
      </w:pPr>
      <w:rPr>
        <w:rFonts w:hint="default"/>
      </w:rPr>
    </w:lvl>
  </w:abstractNum>
  <w:abstractNum w:abstractNumId="2" w15:restartNumberingAfterBreak="0">
    <w:nsid w:val="0E4B09F0"/>
    <w:multiLevelType w:val="multilevel"/>
    <w:tmpl w:val="0E540766"/>
    <w:lvl w:ilvl="0">
      <w:start w:val="1"/>
      <w:numFmt w:val="decimal"/>
      <w:pStyle w:val="Agendapunten"/>
      <w:lvlText w:val="%1."/>
      <w:lvlJc w:val="left"/>
      <w:pPr>
        <w:ind w:left="720" w:hanging="360"/>
      </w:pPr>
      <w:rPr>
        <w:rFonts w:hint="default"/>
      </w:rPr>
    </w:lvl>
    <w:lvl w:ilvl="1">
      <w:start w:val="1"/>
      <w:numFmt w:val="decimal"/>
      <w:isLgl/>
      <w:lvlText w:val="%1.%2."/>
      <w:lvlJc w:val="left"/>
      <w:pPr>
        <w:ind w:left="720" w:hanging="3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61487F"/>
    <w:multiLevelType w:val="multilevel"/>
    <w:tmpl w:val="F47E0EF8"/>
    <w:numStyleLink w:val="Lijsstijljeugdhulp"/>
  </w:abstractNum>
  <w:abstractNum w:abstractNumId="4" w15:restartNumberingAfterBreak="0">
    <w:nsid w:val="2F742F36"/>
    <w:multiLevelType w:val="multilevel"/>
    <w:tmpl w:val="2FA0995A"/>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 w15:restartNumberingAfterBreak="0">
    <w:nsid w:val="3B6C577B"/>
    <w:multiLevelType w:val="multilevel"/>
    <w:tmpl w:val="F47E0EF8"/>
    <w:styleLink w:val="Lijsstijljeugdhulp"/>
    <w:lvl w:ilvl="0">
      <w:start w:val="1"/>
      <w:numFmt w:val="bullet"/>
      <w:pStyle w:val="Opsomming"/>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Symbol" w:hAnsi="Symbol" w:hint="default"/>
      </w:rPr>
    </w:lvl>
    <w:lvl w:ilvl="4">
      <w:start w:val="1"/>
      <w:numFmt w:val="bullet"/>
      <w:lvlText w:val=""/>
      <w:lvlJc w:val="left"/>
      <w:pPr>
        <w:ind w:left="1134" w:hanging="227"/>
      </w:pPr>
      <w:rPr>
        <w:rFonts w:ascii="Symbol" w:hAnsi="Symbol" w:hint="default"/>
      </w:rPr>
    </w:lvl>
    <w:lvl w:ilvl="5">
      <w:start w:val="1"/>
      <w:numFmt w:val="bullet"/>
      <w:lvlText w:val="o"/>
      <w:lvlJc w:val="left"/>
      <w:pPr>
        <w:ind w:left="1361" w:hanging="227"/>
      </w:pPr>
      <w:rPr>
        <w:rFonts w:ascii="Courier New" w:hAnsi="Courier New" w:hint="default"/>
      </w:rPr>
    </w:lvl>
    <w:lvl w:ilvl="6">
      <w:start w:val="1"/>
      <w:numFmt w:val="bullet"/>
      <w:lvlText w:val=""/>
      <w:lvlJc w:val="left"/>
      <w:pPr>
        <w:ind w:left="1588" w:hanging="227"/>
      </w:pPr>
      <w:rPr>
        <w:rFonts w:ascii="Wingdings" w:hAnsi="Wingdings"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Symbol" w:hAnsi="Symbol" w:hint="default"/>
      </w:rPr>
    </w:lvl>
  </w:abstractNum>
  <w:abstractNum w:abstractNumId="6" w15:restartNumberingAfterBreak="0">
    <w:nsid w:val="6FF85C92"/>
    <w:multiLevelType w:val="hybridMultilevel"/>
    <w:tmpl w:val="5178CA6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72EC115B"/>
    <w:multiLevelType w:val="multilevel"/>
    <w:tmpl w:val="397A8F68"/>
    <w:numStyleLink w:val="Lijststijljeugdhulpcijfers"/>
  </w:abstractNum>
  <w:num w:numId="1" w16cid:durableId="603801302">
    <w:abstractNumId w:val="4"/>
  </w:num>
  <w:num w:numId="2" w16cid:durableId="614673803">
    <w:abstractNumId w:val="5"/>
  </w:num>
  <w:num w:numId="3" w16cid:durableId="1749573961">
    <w:abstractNumId w:val="2"/>
  </w:num>
  <w:num w:numId="4" w16cid:durableId="102001006">
    <w:abstractNumId w:val="3"/>
  </w:num>
  <w:num w:numId="5" w16cid:durableId="196090354">
    <w:abstractNumId w:val="7"/>
  </w:num>
  <w:num w:numId="6" w16cid:durableId="767702682">
    <w:abstractNumId w:val="1"/>
  </w:num>
  <w:num w:numId="7" w16cid:durableId="1977955180">
    <w:abstractNumId w:val="6"/>
  </w:num>
  <w:num w:numId="8" w16cid:durableId="197028238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formatting="1" w:enforcement="0"/>
  <w:autoFormatOverride/>
  <w:styleLockThe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14"/>
    <w:rsid w:val="0000020F"/>
    <w:rsid w:val="00011558"/>
    <w:rsid w:val="0001591C"/>
    <w:rsid w:val="0002213A"/>
    <w:rsid w:val="00034C16"/>
    <w:rsid w:val="0004230D"/>
    <w:rsid w:val="00053A06"/>
    <w:rsid w:val="0005567B"/>
    <w:rsid w:val="00066115"/>
    <w:rsid w:val="00077E21"/>
    <w:rsid w:val="00082D8B"/>
    <w:rsid w:val="000A6E15"/>
    <w:rsid w:val="000C0D89"/>
    <w:rsid w:val="000C32D8"/>
    <w:rsid w:val="00104D07"/>
    <w:rsid w:val="00104E94"/>
    <w:rsid w:val="001257E8"/>
    <w:rsid w:val="00130227"/>
    <w:rsid w:val="00131710"/>
    <w:rsid w:val="001348A1"/>
    <w:rsid w:val="00140AF3"/>
    <w:rsid w:val="00161116"/>
    <w:rsid w:val="00163F3F"/>
    <w:rsid w:val="00173E4B"/>
    <w:rsid w:val="0018693F"/>
    <w:rsid w:val="00187188"/>
    <w:rsid w:val="001C2887"/>
    <w:rsid w:val="001D2871"/>
    <w:rsid w:val="001D35A4"/>
    <w:rsid w:val="001D63FE"/>
    <w:rsid w:val="001E38FE"/>
    <w:rsid w:val="001E66F3"/>
    <w:rsid w:val="001F23A5"/>
    <w:rsid w:val="0020308C"/>
    <w:rsid w:val="002075EE"/>
    <w:rsid w:val="00207E7B"/>
    <w:rsid w:val="00207EB7"/>
    <w:rsid w:val="00226BD8"/>
    <w:rsid w:val="00233528"/>
    <w:rsid w:val="00236A96"/>
    <w:rsid w:val="00243D25"/>
    <w:rsid w:val="00247A94"/>
    <w:rsid w:val="002561F1"/>
    <w:rsid w:val="00272DEA"/>
    <w:rsid w:val="00290F72"/>
    <w:rsid w:val="0029520C"/>
    <w:rsid w:val="00296ADF"/>
    <w:rsid w:val="00296B41"/>
    <w:rsid w:val="002B2CA4"/>
    <w:rsid w:val="002D0340"/>
    <w:rsid w:val="002D4959"/>
    <w:rsid w:val="003025AE"/>
    <w:rsid w:val="00306718"/>
    <w:rsid w:val="00312C15"/>
    <w:rsid w:val="00337013"/>
    <w:rsid w:val="00340489"/>
    <w:rsid w:val="003475C1"/>
    <w:rsid w:val="0035550E"/>
    <w:rsid w:val="0037491B"/>
    <w:rsid w:val="00386822"/>
    <w:rsid w:val="00387B8D"/>
    <w:rsid w:val="003A0E7B"/>
    <w:rsid w:val="003B0173"/>
    <w:rsid w:val="003D0774"/>
    <w:rsid w:val="003D5BEE"/>
    <w:rsid w:val="003E3902"/>
    <w:rsid w:val="003E7840"/>
    <w:rsid w:val="004166FF"/>
    <w:rsid w:val="00425DF9"/>
    <w:rsid w:val="00431A68"/>
    <w:rsid w:val="00444229"/>
    <w:rsid w:val="00455992"/>
    <w:rsid w:val="00463A3D"/>
    <w:rsid w:val="00466851"/>
    <w:rsid w:val="004770B5"/>
    <w:rsid w:val="004C0F61"/>
    <w:rsid w:val="004C255D"/>
    <w:rsid w:val="004C39C4"/>
    <w:rsid w:val="004D3B8F"/>
    <w:rsid w:val="004D7313"/>
    <w:rsid w:val="004E5D26"/>
    <w:rsid w:val="004E67CA"/>
    <w:rsid w:val="004E6F83"/>
    <w:rsid w:val="004F61C9"/>
    <w:rsid w:val="00503C09"/>
    <w:rsid w:val="00505F7B"/>
    <w:rsid w:val="00525394"/>
    <w:rsid w:val="005273E8"/>
    <w:rsid w:val="00544EF1"/>
    <w:rsid w:val="00550414"/>
    <w:rsid w:val="00555AAC"/>
    <w:rsid w:val="00566B35"/>
    <w:rsid w:val="00570DF9"/>
    <w:rsid w:val="00572C39"/>
    <w:rsid w:val="00572D2A"/>
    <w:rsid w:val="00580F82"/>
    <w:rsid w:val="005D5902"/>
    <w:rsid w:val="005D684C"/>
    <w:rsid w:val="005D7CCC"/>
    <w:rsid w:val="005F7C45"/>
    <w:rsid w:val="00607027"/>
    <w:rsid w:val="006121BD"/>
    <w:rsid w:val="0061351D"/>
    <w:rsid w:val="00615C8B"/>
    <w:rsid w:val="00621C6B"/>
    <w:rsid w:val="00632C3B"/>
    <w:rsid w:val="00643DF9"/>
    <w:rsid w:val="00644C72"/>
    <w:rsid w:val="00645AB0"/>
    <w:rsid w:val="006522C4"/>
    <w:rsid w:val="0066445A"/>
    <w:rsid w:val="00671DB4"/>
    <w:rsid w:val="00680FC6"/>
    <w:rsid w:val="006814EA"/>
    <w:rsid w:val="00691127"/>
    <w:rsid w:val="00694DDC"/>
    <w:rsid w:val="006A23CC"/>
    <w:rsid w:val="006A523F"/>
    <w:rsid w:val="006B1426"/>
    <w:rsid w:val="006B7D02"/>
    <w:rsid w:val="006F35E3"/>
    <w:rsid w:val="006F590F"/>
    <w:rsid w:val="006F6FA5"/>
    <w:rsid w:val="006F725B"/>
    <w:rsid w:val="00700DCC"/>
    <w:rsid w:val="00700F00"/>
    <w:rsid w:val="0070210D"/>
    <w:rsid w:val="0070291A"/>
    <w:rsid w:val="00705EF6"/>
    <w:rsid w:val="0070663F"/>
    <w:rsid w:val="00734696"/>
    <w:rsid w:val="0074472E"/>
    <w:rsid w:val="00746F86"/>
    <w:rsid w:val="007606D9"/>
    <w:rsid w:val="007654D7"/>
    <w:rsid w:val="00784334"/>
    <w:rsid w:val="00784E42"/>
    <w:rsid w:val="007A6475"/>
    <w:rsid w:val="007B5414"/>
    <w:rsid w:val="007D0474"/>
    <w:rsid w:val="007D150A"/>
    <w:rsid w:val="007D1DF5"/>
    <w:rsid w:val="007D4745"/>
    <w:rsid w:val="007D5A30"/>
    <w:rsid w:val="007E4B71"/>
    <w:rsid w:val="007F0932"/>
    <w:rsid w:val="007F77E1"/>
    <w:rsid w:val="008275D5"/>
    <w:rsid w:val="00835AFB"/>
    <w:rsid w:val="00843495"/>
    <w:rsid w:val="008460E9"/>
    <w:rsid w:val="00852862"/>
    <w:rsid w:val="00856AFD"/>
    <w:rsid w:val="00862812"/>
    <w:rsid w:val="008816A7"/>
    <w:rsid w:val="00882459"/>
    <w:rsid w:val="008A474C"/>
    <w:rsid w:val="008B3936"/>
    <w:rsid w:val="008C00BE"/>
    <w:rsid w:val="008D723B"/>
    <w:rsid w:val="008E298E"/>
    <w:rsid w:val="008E6297"/>
    <w:rsid w:val="008F3E67"/>
    <w:rsid w:val="00900B57"/>
    <w:rsid w:val="00915783"/>
    <w:rsid w:val="00917CBD"/>
    <w:rsid w:val="00931B3B"/>
    <w:rsid w:val="00947F3D"/>
    <w:rsid w:val="00960C79"/>
    <w:rsid w:val="009660B1"/>
    <w:rsid w:val="009756E6"/>
    <w:rsid w:val="0097768A"/>
    <w:rsid w:val="0098483A"/>
    <w:rsid w:val="009938DC"/>
    <w:rsid w:val="00993C01"/>
    <w:rsid w:val="009A3424"/>
    <w:rsid w:val="009A3445"/>
    <w:rsid w:val="009B0101"/>
    <w:rsid w:val="009B2564"/>
    <w:rsid w:val="009B2BD9"/>
    <w:rsid w:val="009C5D61"/>
    <w:rsid w:val="009E35FA"/>
    <w:rsid w:val="009F4DA1"/>
    <w:rsid w:val="00A01BBA"/>
    <w:rsid w:val="00A04809"/>
    <w:rsid w:val="00A079E2"/>
    <w:rsid w:val="00A17321"/>
    <w:rsid w:val="00A254AD"/>
    <w:rsid w:val="00A353AA"/>
    <w:rsid w:val="00A354F4"/>
    <w:rsid w:val="00A5434C"/>
    <w:rsid w:val="00A608AE"/>
    <w:rsid w:val="00A65E3E"/>
    <w:rsid w:val="00A70067"/>
    <w:rsid w:val="00A7045E"/>
    <w:rsid w:val="00A76AB5"/>
    <w:rsid w:val="00AA067F"/>
    <w:rsid w:val="00AA2F15"/>
    <w:rsid w:val="00AC4E70"/>
    <w:rsid w:val="00AC6596"/>
    <w:rsid w:val="00AE3F1A"/>
    <w:rsid w:val="00AF69B0"/>
    <w:rsid w:val="00AF7BF2"/>
    <w:rsid w:val="00B02B22"/>
    <w:rsid w:val="00B166B6"/>
    <w:rsid w:val="00B25CD1"/>
    <w:rsid w:val="00B4254C"/>
    <w:rsid w:val="00B43F6B"/>
    <w:rsid w:val="00B56481"/>
    <w:rsid w:val="00B607A0"/>
    <w:rsid w:val="00B841CB"/>
    <w:rsid w:val="00B96045"/>
    <w:rsid w:val="00BA0679"/>
    <w:rsid w:val="00BA4219"/>
    <w:rsid w:val="00BC270D"/>
    <w:rsid w:val="00BC5F83"/>
    <w:rsid w:val="00BD7C77"/>
    <w:rsid w:val="00BF3FCC"/>
    <w:rsid w:val="00C17010"/>
    <w:rsid w:val="00C30070"/>
    <w:rsid w:val="00C42ACF"/>
    <w:rsid w:val="00C5461B"/>
    <w:rsid w:val="00C56EE5"/>
    <w:rsid w:val="00C60CCB"/>
    <w:rsid w:val="00C66A41"/>
    <w:rsid w:val="00C90113"/>
    <w:rsid w:val="00C93BAD"/>
    <w:rsid w:val="00C951DA"/>
    <w:rsid w:val="00C97AEE"/>
    <w:rsid w:val="00CA539F"/>
    <w:rsid w:val="00CB130E"/>
    <w:rsid w:val="00CC236C"/>
    <w:rsid w:val="00CD09D6"/>
    <w:rsid w:val="00CD393E"/>
    <w:rsid w:val="00D0461C"/>
    <w:rsid w:val="00D07403"/>
    <w:rsid w:val="00D14EC4"/>
    <w:rsid w:val="00D260F3"/>
    <w:rsid w:val="00D63A4E"/>
    <w:rsid w:val="00D65155"/>
    <w:rsid w:val="00D742BA"/>
    <w:rsid w:val="00D7595E"/>
    <w:rsid w:val="00D8434A"/>
    <w:rsid w:val="00D84812"/>
    <w:rsid w:val="00D914F6"/>
    <w:rsid w:val="00DA72CE"/>
    <w:rsid w:val="00DB6A8B"/>
    <w:rsid w:val="00DC5615"/>
    <w:rsid w:val="00DE079B"/>
    <w:rsid w:val="00DF2AC3"/>
    <w:rsid w:val="00E06851"/>
    <w:rsid w:val="00E078DD"/>
    <w:rsid w:val="00E21C25"/>
    <w:rsid w:val="00E227C9"/>
    <w:rsid w:val="00E52718"/>
    <w:rsid w:val="00E54C9E"/>
    <w:rsid w:val="00E814E4"/>
    <w:rsid w:val="00E81672"/>
    <w:rsid w:val="00E95430"/>
    <w:rsid w:val="00EB258E"/>
    <w:rsid w:val="00EB7BB4"/>
    <w:rsid w:val="00EC43DC"/>
    <w:rsid w:val="00EF351A"/>
    <w:rsid w:val="00F463BD"/>
    <w:rsid w:val="00F718C1"/>
    <w:rsid w:val="00F743A5"/>
    <w:rsid w:val="00F74A32"/>
    <w:rsid w:val="00F763AD"/>
    <w:rsid w:val="00F77DCB"/>
    <w:rsid w:val="00F82ABB"/>
    <w:rsid w:val="00F879F6"/>
    <w:rsid w:val="00FA6EC8"/>
    <w:rsid w:val="00FB10BE"/>
    <w:rsid w:val="00FD32C8"/>
    <w:rsid w:val="00FE5139"/>
    <w:rsid w:val="00FE6939"/>
    <w:rsid w:val="00FF050C"/>
    <w:rsid w:val="00FF0E23"/>
    <w:rsid w:val="00FF15ED"/>
    <w:rsid w:val="00FF49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C2155"/>
  <w15:chartTrackingRefBased/>
  <w15:docId w15:val="{8F9944FF-4B54-4D02-BB20-16F9F4D2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32C3B"/>
    <w:pPr>
      <w:spacing w:before="160" w:after="0" w:line="254" w:lineRule="auto"/>
      <w:textboxTightWrap w:val="allLines"/>
    </w:pPr>
    <w:rPr>
      <w:color w:val="000000" w:themeColor="text1"/>
    </w:rPr>
  </w:style>
  <w:style w:type="paragraph" w:styleId="Kop1">
    <w:name w:val="heading 1"/>
    <w:basedOn w:val="Standaard"/>
    <w:next w:val="Standaard"/>
    <w:link w:val="Kop1Char"/>
    <w:uiPriority w:val="9"/>
    <w:qFormat/>
    <w:rsid w:val="00DB6A8B"/>
    <w:pPr>
      <w:keepNext/>
      <w:keepLines/>
      <w:numPr>
        <w:numId w:val="1"/>
      </w:numPr>
      <w:spacing w:before="340" w:after="200" w:line="240" w:lineRule="auto"/>
      <w:ind w:left="357" w:hanging="357"/>
      <w:outlineLvl w:val="0"/>
    </w:pPr>
    <w:rPr>
      <w:rFonts w:ascii="Calibri" w:eastAsiaTheme="majorEastAsia" w:hAnsi="Calibri" w:cstheme="majorBidi"/>
      <w:b/>
      <w:bCs/>
      <w:caps/>
      <w:color w:val="3C3D3C"/>
      <w:sz w:val="32"/>
      <w:szCs w:val="28"/>
      <w:lang w:eastAsia="nl-BE"/>
    </w:rPr>
  </w:style>
  <w:style w:type="paragraph" w:styleId="Kop2">
    <w:name w:val="heading 2"/>
    <w:basedOn w:val="Standaard"/>
    <w:next w:val="Standaard"/>
    <w:link w:val="Kop2Char"/>
    <w:uiPriority w:val="9"/>
    <w:unhideWhenUsed/>
    <w:qFormat/>
    <w:rsid w:val="00DB6A8B"/>
    <w:pPr>
      <w:keepNext/>
      <w:keepLines/>
      <w:numPr>
        <w:ilvl w:val="1"/>
        <w:numId w:val="1"/>
      </w:numPr>
      <w:spacing w:before="200" w:after="100" w:line="240" w:lineRule="auto"/>
      <w:ind w:left="397" w:hanging="397"/>
      <w:outlineLvl w:val="1"/>
    </w:pPr>
    <w:rPr>
      <w:rFonts w:ascii="Calibri" w:eastAsiaTheme="majorEastAsia" w:hAnsi="Calibri" w:cstheme="majorBidi"/>
      <w:bCs/>
      <w:caps/>
      <w:sz w:val="26"/>
      <w:szCs w:val="26"/>
      <w:u w:val="single"/>
      <w:lang w:eastAsia="nl-BE"/>
    </w:rPr>
  </w:style>
  <w:style w:type="paragraph" w:styleId="Kop3">
    <w:name w:val="heading 3"/>
    <w:basedOn w:val="Standaard"/>
    <w:next w:val="Standaard"/>
    <w:link w:val="Kop3Char"/>
    <w:uiPriority w:val="9"/>
    <w:unhideWhenUsed/>
    <w:qFormat/>
    <w:rsid w:val="00DB6A8B"/>
    <w:pPr>
      <w:keepNext/>
      <w:keepLines/>
      <w:numPr>
        <w:ilvl w:val="2"/>
        <w:numId w:val="1"/>
      </w:numPr>
      <w:spacing w:before="200" w:after="100" w:line="240" w:lineRule="auto"/>
      <w:ind w:left="680" w:hanging="680"/>
      <w:outlineLvl w:val="2"/>
    </w:pPr>
    <w:rPr>
      <w:rFonts w:ascii="Calibri" w:eastAsiaTheme="majorEastAsia" w:hAnsi="Calibri" w:cstheme="majorBidi"/>
      <w:b/>
      <w:bCs/>
      <w:sz w:val="24"/>
      <w:lang w:eastAsia="nl-BE"/>
    </w:rPr>
  </w:style>
  <w:style w:type="paragraph" w:styleId="Kop4">
    <w:name w:val="heading 4"/>
    <w:basedOn w:val="Standaard"/>
    <w:next w:val="Standaard"/>
    <w:link w:val="Kop4Char"/>
    <w:uiPriority w:val="9"/>
    <w:unhideWhenUsed/>
    <w:qFormat/>
    <w:rsid w:val="00DB6A8B"/>
    <w:pPr>
      <w:keepNext/>
      <w:keepLines/>
      <w:numPr>
        <w:ilvl w:val="3"/>
        <w:numId w:val="1"/>
      </w:numPr>
      <w:spacing w:before="200" w:after="100" w:line="240" w:lineRule="auto"/>
      <w:ind w:left="680" w:hanging="680"/>
      <w:outlineLvl w:val="3"/>
    </w:pPr>
    <w:rPr>
      <w:rFonts w:ascii="Calibri" w:eastAsiaTheme="majorEastAsia" w:hAnsi="Calibri" w:cstheme="majorBidi"/>
      <w:b/>
      <w:bCs/>
      <w:iCs/>
      <w:u w:val="single"/>
      <w:lang w:eastAsia="nl-BE"/>
    </w:rPr>
  </w:style>
  <w:style w:type="paragraph" w:styleId="Kop5">
    <w:name w:val="heading 5"/>
    <w:basedOn w:val="Standaard"/>
    <w:next w:val="Standaard"/>
    <w:link w:val="Kop5Char"/>
    <w:uiPriority w:val="9"/>
    <w:unhideWhenUsed/>
    <w:qFormat/>
    <w:rsid w:val="00DB6A8B"/>
    <w:pPr>
      <w:keepNext/>
      <w:keepLines/>
      <w:numPr>
        <w:ilvl w:val="4"/>
        <w:numId w:val="1"/>
      </w:numPr>
      <w:spacing w:before="200" w:after="100" w:line="240" w:lineRule="auto"/>
      <w:ind w:left="851" w:hanging="851"/>
      <w:outlineLvl w:val="4"/>
    </w:pPr>
    <w:rPr>
      <w:rFonts w:ascii="Calibri" w:eastAsiaTheme="majorEastAsia" w:hAnsi="Calibri" w:cstheme="majorBidi"/>
      <w:color w:val="3C3D3C"/>
      <w:lang w:eastAsia="nl-BE"/>
    </w:rPr>
  </w:style>
  <w:style w:type="paragraph" w:styleId="Kop6">
    <w:name w:val="heading 6"/>
    <w:basedOn w:val="Standaard"/>
    <w:next w:val="Standaard"/>
    <w:link w:val="Kop6Char"/>
    <w:uiPriority w:val="9"/>
    <w:unhideWhenUsed/>
    <w:qFormat/>
    <w:rsid w:val="00DB6A8B"/>
    <w:pPr>
      <w:keepNext/>
      <w:keepLines/>
      <w:numPr>
        <w:ilvl w:val="5"/>
        <w:numId w:val="1"/>
      </w:numPr>
      <w:spacing w:before="200" w:after="100" w:line="240" w:lineRule="auto"/>
      <w:ind w:left="1021" w:hanging="1021"/>
      <w:outlineLvl w:val="5"/>
    </w:pPr>
    <w:rPr>
      <w:rFonts w:ascii="Calibri" w:eastAsiaTheme="majorEastAsia" w:hAnsi="Calibri" w:cstheme="majorBidi"/>
      <w:iCs/>
      <w:color w:val="6F7173"/>
      <w:lang w:eastAsia="nl-BE"/>
    </w:rPr>
  </w:style>
  <w:style w:type="paragraph" w:styleId="Kop7">
    <w:name w:val="heading 7"/>
    <w:basedOn w:val="Standaard"/>
    <w:next w:val="Standaard"/>
    <w:link w:val="Kop7Char"/>
    <w:uiPriority w:val="9"/>
    <w:unhideWhenUsed/>
    <w:qFormat/>
    <w:rsid w:val="00DB6A8B"/>
    <w:pPr>
      <w:keepNext/>
      <w:keepLines/>
      <w:numPr>
        <w:ilvl w:val="6"/>
        <w:numId w:val="1"/>
      </w:numPr>
      <w:spacing w:before="200" w:line="240" w:lineRule="auto"/>
      <w:ind w:left="1134" w:hanging="1134"/>
      <w:outlineLvl w:val="6"/>
    </w:pPr>
    <w:rPr>
      <w:rFonts w:asciiTheme="majorHAnsi" w:eastAsiaTheme="majorEastAsia" w:hAnsiTheme="majorHAnsi" w:cstheme="majorBidi"/>
      <w:i/>
      <w:iCs/>
      <w:color w:val="404040" w:themeColor="text1" w:themeTint="BF"/>
      <w:lang w:eastAsia="nl-BE"/>
    </w:rPr>
  </w:style>
  <w:style w:type="paragraph" w:styleId="Kop8">
    <w:name w:val="heading 8"/>
    <w:basedOn w:val="Standaard"/>
    <w:next w:val="Standaard"/>
    <w:link w:val="Kop8Char"/>
    <w:uiPriority w:val="9"/>
    <w:unhideWhenUsed/>
    <w:qFormat/>
    <w:rsid w:val="00387B8D"/>
    <w:pPr>
      <w:keepNext/>
      <w:keepLines/>
      <w:numPr>
        <w:ilvl w:val="7"/>
        <w:numId w:val="1"/>
      </w:numPr>
      <w:spacing w:before="200" w:line="240" w:lineRule="auto"/>
      <w:ind w:left="1247" w:hanging="1247"/>
      <w:outlineLvl w:val="7"/>
    </w:pPr>
    <w:rPr>
      <w:rFonts w:asciiTheme="majorHAnsi" w:eastAsiaTheme="majorEastAsia" w:hAnsiTheme="majorHAnsi" w:cstheme="majorBidi"/>
      <w:color w:val="404040" w:themeColor="text1" w:themeTint="BF"/>
      <w:sz w:val="20"/>
      <w:szCs w:val="20"/>
      <w:lang w:eastAsia="nl-BE"/>
    </w:rPr>
  </w:style>
  <w:style w:type="paragraph" w:styleId="Kop9">
    <w:name w:val="heading 9"/>
    <w:basedOn w:val="Standaard"/>
    <w:next w:val="Standaard"/>
    <w:link w:val="Kop9Char"/>
    <w:uiPriority w:val="9"/>
    <w:unhideWhenUsed/>
    <w:qFormat/>
    <w:rsid w:val="00DB6A8B"/>
    <w:pPr>
      <w:keepNext/>
      <w:keepLines/>
      <w:numPr>
        <w:ilvl w:val="8"/>
        <w:numId w:val="1"/>
      </w:numPr>
      <w:spacing w:before="200" w:line="240" w:lineRule="auto"/>
      <w:ind w:left="1361" w:hanging="1361"/>
      <w:outlineLvl w:val="8"/>
    </w:pPr>
    <w:rPr>
      <w:rFonts w:asciiTheme="majorHAnsi" w:eastAsiaTheme="majorEastAsia" w:hAnsiTheme="majorHAnsi" w:cstheme="majorBidi"/>
      <w:i/>
      <w:iCs/>
      <w:color w:val="404040" w:themeColor="text1" w:themeTint="BF"/>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87B8D"/>
    <w:pPr>
      <w:tabs>
        <w:tab w:val="center" w:pos="4536"/>
        <w:tab w:val="right" w:pos="9072"/>
      </w:tabs>
      <w:spacing w:line="240" w:lineRule="auto"/>
    </w:pPr>
  </w:style>
  <w:style w:type="character" w:customStyle="1" w:styleId="KoptekstChar">
    <w:name w:val="Koptekst Char"/>
    <w:basedOn w:val="Standaardalinea-lettertype"/>
    <w:link w:val="Koptekst"/>
    <w:rsid w:val="00387B8D"/>
    <w:rPr>
      <w:color w:val="000000" w:themeColor="text1"/>
    </w:rPr>
  </w:style>
  <w:style w:type="paragraph" w:styleId="Voettekst">
    <w:name w:val="footer"/>
    <w:basedOn w:val="Standaard"/>
    <w:link w:val="VoettekstChar"/>
    <w:uiPriority w:val="99"/>
    <w:unhideWhenUsed/>
    <w:rsid w:val="00387B8D"/>
    <w:pPr>
      <w:tabs>
        <w:tab w:val="center" w:pos="4536"/>
        <w:tab w:val="right" w:pos="9072"/>
      </w:tabs>
      <w:spacing w:line="240" w:lineRule="auto"/>
    </w:pPr>
    <w:rPr>
      <w:color w:val="7F7F7F" w:themeColor="text1" w:themeTint="80"/>
      <w:sz w:val="18"/>
    </w:rPr>
  </w:style>
  <w:style w:type="character" w:customStyle="1" w:styleId="VoettekstChar">
    <w:name w:val="Voettekst Char"/>
    <w:basedOn w:val="Standaardalinea-lettertype"/>
    <w:link w:val="Voettekst"/>
    <w:uiPriority w:val="99"/>
    <w:rsid w:val="00387B8D"/>
    <w:rPr>
      <w:color w:val="7F7F7F" w:themeColor="text1" w:themeTint="80"/>
      <w:sz w:val="18"/>
    </w:rPr>
  </w:style>
  <w:style w:type="paragraph" w:customStyle="1" w:styleId="Alineacentreren">
    <w:name w:val="Alinea centreren"/>
    <w:qFormat/>
    <w:rsid w:val="00387B8D"/>
    <w:pPr>
      <w:jc w:val="center"/>
    </w:pPr>
    <w:rPr>
      <w:color w:val="000000" w:themeColor="text1"/>
    </w:rPr>
  </w:style>
  <w:style w:type="paragraph" w:customStyle="1" w:styleId="paginering">
    <w:name w:val="paginering"/>
    <w:basedOn w:val="Koptekst"/>
    <w:uiPriority w:val="27"/>
    <w:qFormat/>
    <w:rsid w:val="00387B8D"/>
    <w:pPr>
      <w:tabs>
        <w:tab w:val="clear" w:pos="4536"/>
        <w:tab w:val="clear" w:pos="9072"/>
      </w:tabs>
      <w:jc w:val="right"/>
    </w:pPr>
    <w:rPr>
      <w:color w:val="808080" w:themeColor="background1" w:themeShade="80"/>
      <w:sz w:val="18"/>
      <w:szCs w:val="18"/>
    </w:rPr>
  </w:style>
  <w:style w:type="character" w:styleId="Titelvanboek">
    <w:name w:val="Book Title"/>
    <w:uiPriority w:val="33"/>
    <w:rsid w:val="00387B8D"/>
    <w:rPr>
      <w:rFonts w:ascii="Calibri" w:hAnsi="Calibri"/>
      <w:b/>
      <w:noProof w:val="0"/>
      <w:color w:val="auto"/>
      <w:sz w:val="24"/>
      <w:szCs w:val="24"/>
      <w:lang w:val="nl-BE"/>
    </w:rPr>
  </w:style>
  <w:style w:type="table" w:styleId="Tabelraster">
    <w:name w:val="Table Grid"/>
    <w:basedOn w:val="Standaardtabel"/>
    <w:uiPriority w:val="59"/>
    <w:locked/>
    <w:rsid w:val="00960C79"/>
    <w:pPr>
      <w:spacing w:after="0" w:line="240" w:lineRule="auto"/>
    </w:pPr>
    <w:rPr>
      <w:rFonts w:ascii="Calibri" w:eastAsia="Times New Roman" w:hAnsi="Calibri" w:cs="Times New Roman"/>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60C79"/>
    <w:rPr>
      <w:color w:val="808080"/>
    </w:rPr>
  </w:style>
  <w:style w:type="character" w:customStyle="1" w:styleId="Tekst-vet">
    <w:name w:val="Tekst - vet"/>
    <w:uiPriority w:val="1"/>
    <w:qFormat/>
    <w:rsid w:val="00387B8D"/>
    <w:rPr>
      <w:b/>
      <w:caps w:val="0"/>
      <w:smallCaps w:val="0"/>
      <w:strike w:val="0"/>
      <w:dstrike w:val="0"/>
      <w:noProof w:val="0"/>
      <w:vanish w:val="0"/>
      <w:szCs w:val="20"/>
      <w:vertAlign w:val="baseline"/>
      <w:lang w:val="nl-BE"/>
    </w:rPr>
  </w:style>
  <w:style w:type="character" w:customStyle="1" w:styleId="Kop1Char">
    <w:name w:val="Kop 1 Char"/>
    <w:basedOn w:val="Standaardalinea-lettertype"/>
    <w:link w:val="Kop1"/>
    <w:uiPriority w:val="9"/>
    <w:rsid w:val="00DB6A8B"/>
    <w:rPr>
      <w:rFonts w:ascii="Calibri" w:eastAsiaTheme="majorEastAsia" w:hAnsi="Calibri" w:cstheme="majorBidi"/>
      <w:b/>
      <w:bCs/>
      <w:caps/>
      <w:color w:val="3C3D3C"/>
      <w:sz w:val="32"/>
      <w:szCs w:val="28"/>
      <w:lang w:eastAsia="nl-BE"/>
    </w:rPr>
  </w:style>
  <w:style w:type="character" w:customStyle="1" w:styleId="Kop2Char">
    <w:name w:val="Kop 2 Char"/>
    <w:basedOn w:val="Standaardalinea-lettertype"/>
    <w:link w:val="Kop2"/>
    <w:uiPriority w:val="9"/>
    <w:rsid w:val="00DB6A8B"/>
    <w:rPr>
      <w:rFonts w:ascii="Calibri" w:eastAsiaTheme="majorEastAsia" w:hAnsi="Calibri" w:cstheme="majorBidi"/>
      <w:bCs/>
      <w:caps/>
      <w:color w:val="000000" w:themeColor="text1"/>
      <w:sz w:val="26"/>
      <w:szCs w:val="26"/>
      <w:u w:val="single"/>
      <w:lang w:eastAsia="nl-BE"/>
    </w:rPr>
  </w:style>
  <w:style w:type="character" w:customStyle="1" w:styleId="Kop3Char">
    <w:name w:val="Kop 3 Char"/>
    <w:basedOn w:val="Standaardalinea-lettertype"/>
    <w:link w:val="Kop3"/>
    <w:uiPriority w:val="9"/>
    <w:rsid w:val="00DB6A8B"/>
    <w:rPr>
      <w:rFonts w:ascii="Calibri" w:eastAsiaTheme="majorEastAsia" w:hAnsi="Calibri" w:cstheme="majorBidi"/>
      <w:b/>
      <w:bCs/>
      <w:color w:val="000000" w:themeColor="text1"/>
      <w:sz w:val="24"/>
      <w:lang w:eastAsia="nl-BE"/>
    </w:rPr>
  </w:style>
  <w:style w:type="character" w:customStyle="1" w:styleId="Kop4Char">
    <w:name w:val="Kop 4 Char"/>
    <w:basedOn w:val="Standaardalinea-lettertype"/>
    <w:link w:val="Kop4"/>
    <w:uiPriority w:val="9"/>
    <w:rsid w:val="00DB6A8B"/>
    <w:rPr>
      <w:rFonts w:ascii="Calibri" w:eastAsiaTheme="majorEastAsia" w:hAnsi="Calibri" w:cstheme="majorBidi"/>
      <w:b/>
      <w:bCs/>
      <w:iCs/>
      <w:color w:val="000000" w:themeColor="text1"/>
      <w:u w:val="single"/>
      <w:lang w:eastAsia="nl-BE"/>
    </w:rPr>
  </w:style>
  <w:style w:type="character" w:customStyle="1" w:styleId="Kop5Char">
    <w:name w:val="Kop 5 Char"/>
    <w:basedOn w:val="Standaardalinea-lettertype"/>
    <w:link w:val="Kop5"/>
    <w:uiPriority w:val="9"/>
    <w:rsid w:val="00DB6A8B"/>
    <w:rPr>
      <w:rFonts w:ascii="Calibri" w:eastAsiaTheme="majorEastAsia" w:hAnsi="Calibri" w:cstheme="majorBidi"/>
      <w:color w:val="3C3D3C"/>
      <w:lang w:eastAsia="nl-BE"/>
    </w:rPr>
  </w:style>
  <w:style w:type="character" w:customStyle="1" w:styleId="Kop6Char">
    <w:name w:val="Kop 6 Char"/>
    <w:basedOn w:val="Standaardalinea-lettertype"/>
    <w:link w:val="Kop6"/>
    <w:uiPriority w:val="9"/>
    <w:rsid w:val="00DB6A8B"/>
    <w:rPr>
      <w:rFonts w:ascii="Calibri" w:eastAsiaTheme="majorEastAsia" w:hAnsi="Calibri" w:cstheme="majorBidi"/>
      <w:iCs/>
      <w:color w:val="6F7173"/>
      <w:lang w:eastAsia="nl-BE"/>
    </w:rPr>
  </w:style>
  <w:style w:type="character" w:customStyle="1" w:styleId="Kop7Char">
    <w:name w:val="Kop 7 Char"/>
    <w:basedOn w:val="Standaardalinea-lettertype"/>
    <w:link w:val="Kop7"/>
    <w:uiPriority w:val="9"/>
    <w:rsid w:val="00DB6A8B"/>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rsid w:val="00387B8D"/>
    <w:rPr>
      <w:rFonts w:asciiTheme="majorHAnsi" w:eastAsiaTheme="majorEastAsia" w:hAnsiTheme="majorHAnsi" w:cstheme="majorBidi"/>
      <w:color w:val="404040" w:themeColor="text1" w:themeTint="BF"/>
      <w:sz w:val="20"/>
      <w:szCs w:val="20"/>
      <w:lang w:eastAsia="nl-BE"/>
    </w:rPr>
  </w:style>
  <w:style w:type="character" w:customStyle="1" w:styleId="Kop9Char">
    <w:name w:val="Kop 9 Char"/>
    <w:basedOn w:val="Standaardalinea-lettertype"/>
    <w:link w:val="Kop9"/>
    <w:uiPriority w:val="9"/>
    <w:rsid w:val="00DB6A8B"/>
    <w:rPr>
      <w:rFonts w:asciiTheme="majorHAnsi" w:eastAsiaTheme="majorEastAsia" w:hAnsiTheme="majorHAnsi" w:cstheme="majorBidi"/>
      <w:i/>
      <w:iCs/>
      <w:color w:val="404040" w:themeColor="text1" w:themeTint="BF"/>
      <w:sz w:val="20"/>
      <w:szCs w:val="20"/>
      <w:lang w:eastAsia="nl-BE"/>
    </w:rPr>
  </w:style>
  <w:style w:type="paragraph" w:customStyle="1" w:styleId="Opsomming">
    <w:name w:val="Opsomming"/>
    <w:basedOn w:val="Standaard"/>
    <w:qFormat/>
    <w:rsid w:val="00A354F4"/>
    <w:pPr>
      <w:numPr>
        <w:numId w:val="4"/>
      </w:numPr>
      <w:spacing w:after="200"/>
      <w:contextualSpacing/>
    </w:pPr>
    <w:rPr>
      <w:rFonts w:ascii="Calibri" w:eastAsia="Times" w:hAnsi="Calibri" w:cs="Times New Roman"/>
      <w:lang w:eastAsia="nl-BE"/>
    </w:rPr>
  </w:style>
  <w:style w:type="paragraph" w:styleId="Citaat">
    <w:name w:val="Quote"/>
    <w:basedOn w:val="Duidelijkcitaat"/>
    <w:next w:val="Standaard"/>
    <w:link w:val="CitaatChar"/>
    <w:uiPriority w:val="29"/>
    <w:qFormat/>
    <w:rsid w:val="00387B8D"/>
    <w:pPr>
      <w:pBdr>
        <w:top w:val="single" w:sz="8" w:space="1" w:color="FFFFFF" w:themeColor="background1"/>
        <w:left w:val="single" w:sz="24" w:space="4" w:color="E6007E" w:themeColor="text2"/>
        <w:bottom w:val="single" w:sz="8" w:space="1" w:color="FFFFFF" w:themeColor="background1"/>
      </w:pBdr>
      <w:spacing w:before="160" w:after="200" w:line="280" w:lineRule="exact"/>
      <w:ind w:left="284" w:right="284"/>
      <w:jc w:val="left"/>
    </w:pPr>
    <w:rPr>
      <w:rFonts w:ascii="Calibri" w:eastAsia="Times" w:hAnsi="Calibri" w:cs="Times New Roman"/>
      <w:b/>
      <w:bCs/>
      <w:i w:val="0"/>
      <w:color w:val="595959" w:themeColor="text1" w:themeTint="A6"/>
      <w:lang w:eastAsia="nl-BE"/>
      <w14:textOutline w14:w="38100" w14:cap="rnd" w14:cmpd="sng" w14:algn="ctr">
        <w14:noFill/>
        <w14:prstDash w14:val="solid"/>
        <w14:bevel/>
      </w14:textOutline>
    </w:rPr>
  </w:style>
  <w:style w:type="character" w:customStyle="1" w:styleId="CitaatChar">
    <w:name w:val="Citaat Char"/>
    <w:basedOn w:val="Standaardalinea-lettertype"/>
    <w:link w:val="Citaat"/>
    <w:uiPriority w:val="29"/>
    <w:rsid w:val="00387B8D"/>
    <w:rPr>
      <w:rFonts w:ascii="Calibri" w:eastAsia="Times" w:hAnsi="Calibri" w:cs="Times New Roman"/>
      <w:b/>
      <w:bCs/>
      <w:iCs/>
      <w:color w:val="595959" w:themeColor="text1" w:themeTint="A6"/>
      <w:lang w:eastAsia="nl-BE"/>
      <w14:textOutline w14:w="38100" w14:cap="rnd" w14:cmpd="sng" w14:algn="ctr">
        <w14:noFill/>
        <w14:prstDash w14:val="solid"/>
        <w14:bevel/>
      </w14:textOutline>
    </w:rPr>
  </w:style>
  <w:style w:type="paragraph" w:styleId="Duidelijkcitaat">
    <w:name w:val="Intense Quote"/>
    <w:basedOn w:val="Standaard"/>
    <w:next w:val="Standaard"/>
    <w:link w:val="DuidelijkcitaatChar"/>
    <w:uiPriority w:val="30"/>
    <w:qFormat/>
    <w:rsid w:val="00387B8D"/>
    <w:pPr>
      <w:pBdr>
        <w:top w:val="single" w:sz="4" w:space="10" w:color="E6007E" w:themeColor="accent1"/>
        <w:bottom w:val="single" w:sz="4" w:space="10" w:color="E6007E" w:themeColor="accent1"/>
      </w:pBdr>
      <w:spacing w:before="360" w:after="360"/>
      <w:ind w:left="864" w:right="864"/>
      <w:jc w:val="center"/>
    </w:pPr>
    <w:rPr>
      <w:i/>
      <w:iCs/>
      <w:color w:val="E6007E" w:themeColor="accent1"/>
    </w:rPr>
  </w:style>
  <w:style w:type="character" w:customStyle="1" w:styleId="DuidelijkcitaatChar">
    <w:name w:val="Duidelijk citaat Char"/>
    <w:basedOn w:val="Standaardalinea-lettertype"/>
    <w:link w:val="Duidelijkcitaat"/>
    <w:uiPriority w:val="30"/>
    <w:rsid w:val="00387B8D"/>
    <w:rPr>
      <w:i/>
      <w:iCs/>
      <w:color w:val="E6007E" w:themeColor="accent1"/>
    </w:rPr>
  </w:style>
  <w:style w:type="paragraph" w:styleId="Titel">
    <w:name w:val="Title"/>
    <w:aliases w:val="Titel blauw caps"/>
    <w:basedOn w:val="Standaard"/>
    <w:next w:val="Standaard"/>
    <w:link w:val="TitelChar"/>
    <w:uiPriority w:val="10"/>
    <w:qFormat/>
    <w:rsid w:val="00387B8D"/>
    <w:pPr>
      <w:tabs>
        <w:tab w:val="left" w:pos="3660"/>
        <w:tab w:val="right" w:pos="8901"/>
      </w:tabs>
    </w:pPr>
    <w:rPr>
      <w:b/>
      <w:noProof/>
      <w:color w:val="3399CC" w:themeColor="accent2"/>
      <w:sz w:val="32"/>
    </w:rPr>
  </w:style>
  <w:style w:type="character" w:customStyle="1" w:styleId="TitelChar">
    <w:name w:val="Titel Char"/>
    <w:aliases w:val="Titel blauw caps Char"/>
    <w:basedOn w:val="Standaardalinea-lettertype"/>
    <w:link w:val="Titel"/>
    <w:uiPriority w:val="10"/>
    <w:rsid w:val="00387B8D"/>
    <w:rPr>
      <w:b/>
      <w:noProof/>
      <w:color w:val="3399CC" w:themeColor="accent2"/>
      <w:sz w:val="32"/>
    </w:rPr>
  </w:style>
  <w:style w:type="paragraph" w:styleId="Geenafstand">
    <w:name w:val="No Spacing"/>
    <w:uiPriority w:val="1"/>
    <w:qFormat/>
    <w:rsid w:val="00387B8D"/>
    <w:pPr>
      <w:spacing w:after="0" w:line="240" w:lineRule="auto"/>
    </w:pPr>
    <w:rPr>
      <w:rFonts w:ascii="Calibri" w:eastAsia="Times" w:hAnsi="Calibri" w:cs="Times New Roman"/>
      <w:lang w:eastAsia="nl-BE"/>
    </w:rPr>
  </w:style>
  <w:style w:type="paragraph" w:styleId="Ondertitel">
    <w:name w:val="Subtitle"/>
    <w:basedOn w:val="Standaard"/>
    <w:next w:val="Standaard"/>
    <w:link w:val="OndertitelChar"/>
    <w:uiPriority w:val="11"/>
    <w:qFormat/>
    <w:rsid w:val="00387B8D"/>
    <w:pPr>
      <w:numPr>
        <w:ilvl w:val="1"/>
      </w:numPr>
      <w:spacing w:before="0" w:after="100" w:line="240" w:lineRule="auto"/>
    </w:pPr>
    <w:rPr>
      <w:rFonts w:ascii="Calibri" w:eastAsiaTheme="majorEastAsia" w:hAnsi="Calibri" w:cstheme="majorBidi"/>
      <w:i/>
      <w:iCs/>
      <w:spacing w:val="15"/>
      <w:sz w:val="24"/>
      <w:szCs w:val="24"/>
      <w:lang w:eastAsia="nl-BE"/>
    </w:rPr>
  </w:style>
  <w:style w:type="character" w:customStyle="1" w:styleId="OndertitelChar">
    <w:name w:val="Ondertitel Char"/>
    <w:basedOn w:val="Standaardalinea-lettertype"/>
    <w:link w:val="Ondertitel"/>
    <w:uiPriority w:val="11"/>
    <w:rsid w:val="00387B8D"/>
    <w:rPr>
      <w:rFonts w:ascii="Calibri" w:eastAsiaTheme="majorEastAsia" w:hAnsi="Calibri" w:cstheme="majorBidi"/>
      <w:i/>
      <w:iCs/>
      <w:color w:val="000000" w:themeColor="text1"/>
      <w:spacing w:val="15"/>
      <w:sz w:val="24"/>
      <w:szCs w:val="24"/>
      <w:lang w:eastAsia="nl-BE"/>
    </w:rPr>
  </w:style>
  <w:style w:type="character" w:styleId="Subtielebenadrukking">
    <w:name w:val="Subtle Emphasis"/>
    <w:basedOn w:val="Standaardalinea-lettertype"/>
    <w:uiPriority w:val="19"/>
    <w:qFormat/>
    <w:rsid w:val="00387B8D"/>
    <w:rPr>
      <w:rFonts w:asciiTheme="minorHAnsi" w:hAnsiTheme="minorHAnsi"/>
      <w:noProof w:val="0"/>
      <w:color w:val="808080" w:themeColor="text1" w:themeTint="7F"/>
      <w:lang w:val="nl-BE"/>
    </w:rPr>
  </w:style>
  <w:style w:type="character" w:styleId="Nadruk">
    <w:name w:val="Emphasis"/>
    <w:basedOn w:val="Standaardalinea-lettertype"/>
    <w:uiPriority w:val="20"/>
    <w:qFormat/>
    <w:rsid w:val="00387B8D"/>
    <w:rPr>
      <w:i/>
      <w:iCs/>
      <w:noProof w:val="0"/>
      <w:lang w:val="nl-BE"/>
    </w:rPr>
  </w:style>
  <w:style w:type="character" w:styleId="Intensievebenadrukking">
    <w:name w:val="Intense Emphasis"/>
    <w:basedOn w:val="Standaardalinea-lettertype"/>
    <w:uiPriority w:val="21"/>
    <w:qFormat/>
    <w:rsid w:val="00387B8D"/>
    <w:rPr>
      <w:b/>
      <w:bCs/>
      <w:i/>
      <w:iCs/>
      <w:noProof w:val="0"/>
      <w:color w:val="3399CC" w:themeColor="accent2"/>
      <w:lang w:val="nl-BE"/>
    </w:rPr>
  </w:style>
  <w:style w:type="character" w:styleId="Zwaar">
    <w:name w:val="Strong"/>
    <w:basedOn w:val="Standaardalinea-lettertype"/>
    <w:uiPriority w:val="22"/>
    <w:rsid w:val="00387B8D"/>
    <w:rPr>
      <w:b/>
      <w:bCs/>
      <w:noProof w:val="0"/>
      <w:lang w:val="nl-BE"/>
    </w:rPr>
  </w:style>
  <w:style w:type="character" w:styleId="Subtieleverwijzing">
    <w:name w:val="Subtle Reference"/>
    <w:basedOn w:val="Standaardalinea-lettertype"/>
    <w:uiPriority w:val="31"/>
    <w:qFormat/>
    <w:rsid w:val="00387B8D"/>
    <w:rPr>
      <w:smallCaps/>
      <w:noProof w:val="0"/>
      <w:color w:val="5A5A5A" w:themeColor="text1" w:themeTint="A5"/>
      <w:lang w:val="nl-BE"/>
    </w:rPr>
  </w:style>
  <w:style w:type="character" w:styleId="Intensieveverwijzing">
    <w:name w:val="Intense Reference"/>
    <w:basedOn w:val="Standaardalinea-lettertype"/>
    <w:uiPriority w:val="32"/>
    <w:qFormat/>
    <w:rsid w:val="00387B8D"/>
    <w:rPr>
      <w:b/>
      <w:bCs/>
      <w:smallCaps/>
      <w:noProof w:val="0"/>
      <w:color w:val="3399CC" w:themeColor="accent2"/>
      <w:spacing w:val="5"/>
      <w:lang w:val="nl-BE"/>
    </w:rPr>
  </w:style>
  <w:style w:type="paragraph" w:styleId="Lijstalinea">
    <w:name w:val="List Paragraph"/>
    <w:basedOn w:val="Standaard"/>
    <w:uiPriority w:val="34"/>
    <w:qFormat/>
    <w:rsid w:val="00387B8D"/>
    <w:pPr>
      <w:ind w:left="720"/>
      <w:contextualSpacing/>
    </w:pPr>
  </w:style>
  <w:style w:type="paragraph" w:customStyle="1" w:styleId="Titelnormaal">
    <w:name w:val="Titel normaal"/>
    <w:basedOn w:val="Standaard"/>
    <w:link w:val="TitelnormaalChar"/>
    <w:qFormat/>
    <w:rsid w:val="00387B8D"/>
    <w:rPr>
      <w:sz w:val="32"/>
      <w:szCs w:val="20"/>
    </w:rPr>
  </w:style>
  <w:style w:type="character" w:customStyle="1" w:styleId="TitelnormaalChar">
    <w:name w:val="Titel normaal Char"/>
    <w:basedOn w:val="TitelChar"/>
    <w:link w:val="Titelnormaal"/>
    <w:rsid w:val="00387B8D"/>
    <w:rPr>
      <w:b w:val="0"/>
      <w:noProof/>
      <w:color w:val="000000" w:themeColor="text1"/>
      <w:sz w:val="32"/>
      <w:szCs w:val="20"/>
    </w:rPr>
  </w:style>
  <w:style w:type="numbering" w:customStyle="1" w:styleId="Lijsstijljeugdhulp">
    <w:name w:val="Lijsstijl jeugdhulp"/>
    <w:uiPriority w:val="99"/>
    <w:rsid w:val="00AF7BF2"/>
    <w:pPr>
      <w:numPr>
        <w:numId w:val="2"/>
      </w:numPr>
    </w:pPr>
  </w:style>
  <w:style w:type="table" w:styleId="Tabelrasterlicht">
    <w:name w:val="Grid Table Light"/>
    <w:basedOn w:val="Standaardtabel"/>
    <w:uiPriority w:val="40"/>
    <w:rsid w:val="007E4B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jsttabel1licht">
    <w:name w:val="List Table 1 Light"/>
    <w:basedOn w:val="Standaardtabel"/>
    <w:uiPriority w:val="46"/>
    <w:locked/>
    <w:rsid w:val="007E4B7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Jeugdhulp">
    <w:name w:val="Jeugdhulp"/>
    <w:basedOn w:val="Standaardtabel"/>
    <w:uiPriority w:val="99"/>
    <w:rsid w:val="004166FF"/>
    <w:pPr>
      <w:spacing w:after="0" w:line="240" w:lineRule="auto"/>
    </w:pPr>
    <w:tblPr>
      <w:tblStyleRowBandSize w:val="1"/>
      <w:tblBorders>
        <w:insideH w:val="single" w:sz="4" w:space="0" w:color="808080" w:themeColor="background1" w:themeShade="80"/>
      </w:tblBorders>
      <w:tblCellMar>
        <w:top w:w="85" w:type="dxa"/>
        <w:left w:w="85" w:type="dxa"/>
        <w:bottom w:w="85" w:type="dxa"/>
        <w:right w:w="85" w:type="dxa"/>
      </w:tblCellMar>
    </w:tblPr>
    <w:tcPr>
      <w:shd w:val="clear" w:color="auto" w:fill="auto"/>
      <w:vAlign w:val="center"/>
    </w:tcPr>
    <w:tblStylePr w:type="firstRow">
      <w:rPr>
        <w:rFonts w:asciiTheme="minorHAnsi" w:hAnsiTheme="minorHAnsi"/>
        <w:b/>
      </w:rPr>
      <w:tblPr/>
      <w:tcPr>
        <w:tcBorders>
          <w:top w:val="nil"/>
          <w:left w:val="nil"/>
          <w:bottom w:val="single" w:sz="12" w:space="0" w:color="3399CC" w:themeColor="accent2"/>
          <w:right w:val="nil"/>
          <w:insideH w:val="nil"/>
          <w:insideV w:val="nil"/>
          <w:tl2br w:val="nil"/>
          <w:tr2bl w:val="nil"/>
        </w:tcBorders>
        <w:shd w:val="clear" w:color="auto" w:fill="auto"/>
      </w:tcPr>
    </w:tblStylePr>
    <w:tblStylePr w:type="lastRow">
      <w:rPr>
        <w:b/>
      </w:rPr>
      <w:tblPr/>
      <w:tcPr>
        <w:tcBorders>
          <w:top w:val="nil"/>
          <w:left w:val="nil"/>
          <w:bottom w:val="nil"/>
          <w:right w:val="nil"/>
          <w:insideH w:val="nil"/>
          <w:insideV w:val="nil"/>
          <w:tl2br w:val="nil"/>
          <w:tr2bl w:val="nil"/>
        </w:tcBorders>
        <w:shd w:val="clear" w:color="000000" w:themeColor="text1" w:fill="D9D9D9" w:themeFill="background2" w:themeFillShade="D9"/>
      </w:tcPr>
    </w:tblStylePr>
  </w:style>
  <w:style w:type="paragraph" w:styleId="Ballontekst">
    <w:name w:val="Balloon Text"/>
    <w:basedOn w:val="Standaard"/>
    <w:link w:val="BallontekstChar"/>
    <w:uiPriority w:val="99"/>
    <w:semiHidden/>
    <w:unhideWhenUsed/>
    <w:rsid w:val="00247A94"/>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7A94"/>
    <w:rPr>
      <w:rFonts w:ascii="Segoe UI" w:hAnsi="Segoe UI" w:cs="Segoe UI"/>
      <w:sz w:val="18"/>
      <w:szCs w:val="18"/>
    </w:rPr>
  </w:style>
  <w:style w:type="table" w:customStyle="1" w:styleId="Jeugdhulp2">
    <w:name w:val="Jeugdhulp 2"/>
    <w:basedOn w:val="Standaardtabel"/>
    <w:uiPriority w:val="99"/>
    <w:rsid w:val="004166FF"/>
    <w:pPr>
      <w:spacing w:after="0" w:line="240" w:lineRule="auto"/>
    </w:pPr>
    <w:tblPr>
      <w:tblStyleRowBandSize w:val="1"/>
      <w:tblStyleColBandSize w:val="1"/>
      <w:tblBorders>
        <w:insideH w:val="single" w:sz="6" w:space="0" w:color="99CC33" w:themeColor="accent3"/>
      </w:tblBorders>
      <w:tblCellMar>
        <w:top w:w="85" w:type="dxa"/>
        <w:left w:w="85" w:type="dxa"/>
        <w:bottom w:w="85" w:type="dxa"/>
        <w:right w:w="85" w:type="dxa"/>
      </w:tblCellMar>
    </w:tblPr>
    <w:tcPr>
      <w:vAlign w:val="center"/>
    </w:tcPr>
    <w:tblStylePr w:type="firstRow">
      <w:rPr>
        <w:rFonts w:asciiTheme="minorHAnsi" w:hAnsiTheme="minorHAnsi"/>
        <w:b/>
        <w:caps/>
        <w:smallCaps w:val="0"/>
        <w:color w:val="FFFFFF" w:themeColor="background1"/>
        <w:sz w:val="22"/>
      </w:rPr>
      <w:tblPr/>
      <w:tcPr>
        <w:tcBorders>
          <w:top w:val="nil"/>
          <w:left w:val="nil"/>
          <w:bottom w:val="single" w:sz="4" w:space="0" w:color="3399CC" w:themeColor="accent2"/>
          <w:right w:val="nil"/>
          <w:insideH w:val="nil"/>
          <w:insideV w:val="nil"/>
          <w:tl2br w:val="nil"/>
          <w:tr2bl w:val="nil"/>
        </w:tcBorders>
        <w:shd w:val="clear" w:color="auto" w:fill="3399CC" w:themeFill="accent2"/>
      </w:tcPr>
    </w:tblStylePr>
    <w:tblStylePr w:type="band1Horz">
      <w:tblPr/>
      <w:tcPr>
        <w:tcBorders>
          <w:top w:val="nil"/>
          <w:left w:val="nil"/>
          <w:bottom w:val="nil"/>
          <w:right w:val="nil"/>
          <w:insideH w:val="nil"/>
          <w:insideV w:val="nil"/>
          <w:tl2br w:val="nil"/>
          <w:tr2bl w:val="nil"/>
        </w:tcBorders>
      </w:tcPr>
    </w:tblStylePr>
  </w:style>
  <w:style w:type="table" w:customStyle="1" w:styleId="Jeugdhulp3">
    <w:name w:val="Jeugdhulp 3"/>
    <w:basedOn w:val="Standaardtabel"/>
    <w:uiPriority w:val="99"/>
    <w:rsid w:val="00A04809"/>
    <w:pPr>
      <w:spacing w:after="0" w:line="240" w:lineRule="auto"/>
    </w:pPr>
    <w:tblPr>
      <w:tblBorders>
        <w:insideH w:val="single" w:sz="4" w:space="0" w:color="BFBFBF" w:themeColor="background1" w:themeShade="BF"/>
      </w:tblBorders>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013D54" w:themeFill="accent6"/>
      </w:tcPr>
    </w:tblStylePr>
    <w:tblStylePr w:type="lastRow">
      <w:rPr>
        <w:rFonts w:asciiTheme="minorHAnsi" w:hAnsiTheme="minorHAnsi"/>
        <w:b/>
        <w:i w:val="0"/>
        <w:caps/>
        <w:smallCaps w:val="0"/>
        <w:color w:val="000000" w:themeColor="text1"/>
        <w:sz w:val="22"/>
      </w:rPr>
      <w:tblPr/>
      <w:tcPr>
        <w:tcBorders>
          <w:top w:val="nil"/>
          <w:left w:val="nil"/>
          <w:bottom w:val="nil"/>
          <w:right w:val="nil"/>
          <w:insideH w:val="nil"/>
          <w:insideV w:val="nil"/>
          <w:tl2br w:val="nil"/>
          <w:tr2bl w:val="nil"/>
        </w:tcBorders>
      </w:tcPr>
    </w:tblStylePr>
  </w:style>
  <w:style w:type="table" w:customStyle="1" w:styleId="Jeugdhulp4">
    <w:name w:val="Jeugdhulp 4"/>
    <w:basedOn w:val="Standaardtabel"/>
    <w:uiPriority w:val="99"/>
    <w:rsid w:val="00AA2F15"/>
    <w:pPr>
      <w:spacing w:after="0" w:line="240" w:lineRule="auto"/>
    </w:pPr>
    <w:tblPr>
      <w:tblStyleColBandSize w:val="1"/>
      <w:tblCellMar>
        <w:top w:w="85" w:type="dxa"/>
        <w:left w:w="85" w:type="dxa"/>
        <w:bottom w:w="85" w:type="dxa"/>
        <w:right w:w="85" w:type="dxa"/>
      </w:tblCellMar>
    </w:tblPr>
    <w:tblStylePr w:type="firstRow">
      <w:rPr>
        <w:b/>
        <w:i w:val="0"/>
        <w:caps/>
        <w:smallCaps w:val="0"/>
      </w:rPr>
      <w:tblPr/>
      <w:tcPr>
        <w:tcBorders>
          <w:top w:val="nil"/>
          <w:left w:val="nil"/>
          <w:bottom w:val="nil"/>
          <w:right w:val="nil"/>
          <w:insideH w:val="nil"/>
          <w:insideV w:val="nil"/>
          <w:tl2br w:val="nil"/>
          <w:tr2bl w:val="nil"/>
        </w:tcBorders>
        <w:shd w:val="clear" w:color="auto" w:fill="99CC33" w:themeFill="accent3"/>
      </w:tcPr>
    </w:tblStylePr>
    <w:tblStylePr w:type="lastCol">
      <w:rPr>
        <w:b/>
        <w:i w:val="0"/>
      </w:rPr>
      <w:tblPr>
        <w:tblCellMar>
          <w:top w:w="85" w:type="dxa"/>
          <w:left w:w="85" w:type="dxa"/>
          <w:bottom w:w="85" w:type="dxa"/>
          <w:right w:w="85" w:type="dxa"/>
        </w:tblCellMar>
      </w:tblPr>
      <w:tcPr>
        <w:tcBorders>
          <w:top w:val="nil"/>
          <w:left w:val="nil"/>
          <w:bottom w:val="nil"/>
          <w:right w:val="nil"/>
          <w:insideH w:val="nil"/>
          <w:insideV w:val="nil"/>
          <w:tl2br w:val="nil"/>
          <w:tr2bl w:val="nil"/>
        </w:tcBorders>
        <w:shd w:val="clear" w:color="auto" w:fill="99CC33" w:themeFill="accent3"/>
        <w:vAlign w:val="center"/>
      </w:tcPr>
    </w:tblStylePr>
    <w:tblStylePr w:type="band2Vert">
      <w:tblPr/>
      <w:tcPr>
        <w:tcBorders>
          <w:top w:val="nil"/>
          <w:left w:val="nil"/>
          <w:bottom w:val="nil"/>
          <w:right w:val="nil"/>
          <w:insideH w:val="nil"/>
          <w:insideV w:val="nil"/>
          <w:tl2br w:val="nil"/>
          <w:tr2bl w:val="nil"/>
        </w:tcBorders>
        <w:shd w:val="solid" w:color="F2F2F2" w:themeColor="background1" w:themeShade="F2" w:fill="F2F2F2" w:themeFill="background1" w:themeFillShade="F2"/>
      </w:tcPr>
    </w:tblStylePr>
  </w:style>
  <w:style w:type="character" w:customStyle="1" w:styleId="Doorhalen">
    <w:name w:val="Doorhalen"/>
    <w:uiPriority w:val="1"/>
    <w:qFormat/>
    <w:rsid w:val="00387B8D"/>
    <w:rPr>
      <w:strike/>
      <w:noProof w:val="0"/>
      <w:lang w:val="nl-BE"/>
    </w:rPr>
  </w:style>
  <w:style w:type="character" w:customStyle="1" w:styleId="Tekst-onderstrepen">
    <w:name w:val="Tekst - onderstrepen"/>
    <w:uiPriority w:val="1"/>
    <w:qFormat/>
    <w:rsid w:val="00387B8D"/>
    <w:rPr>
      <w:noProof w:val="0"/>
      <w:u w:val="single"/>
      <w:lang w:val="nl-BE"/>
    </w:rPr>
  </w:style>
  <w:style w:type="character" w:customStyle="1" w:styleId="Superscript">
    <w:name w:val="Superscript"/>
    <w:basedOn w:val="Standaardalinea-lettertype"/>
    <w:uiPriority w:val="1"/>
    <w:qFormat/>
    <w:rsid w:val="00387B8D"/>
    <w:rPr>
      <w:noProof w:val="0"/>
      <w:vertAlign w:val="superscript"/>
      <w:lang w:val="nl-BE"/>
    </w:rPr>
  </w:style>
  <w:style w:type="paragraph" w:customStyle="1" w:styleId="Subscript">
    <w:name w:val="Subscript"/>
    <w:basedOn w:val="Standaard"/>
    <w:link w:val="SubscriptChar"/>
    <w:qFormat/>
    <w:rsid w:val="00387B8D"/>
    <w:rPr>
      <w:vertAlign w:val="subscript"/>
    </w:rPr>
  </w:style>
  <w:style w:type="character" w:customStyle="1" w:styleId="SubscriptChar">
    <w:name w:val="Subscript Char"/>
    <w:basedOn w:val="Standaardalinea-lettertype"/>
    <w:link w:val="Subscript"/>
    <w:rsid w:val="00387B8D"/>
    <w:rPr>
      <w:color w:val="000000" w:themeColor="text1"/>
      <w:vertAlign w:val="subscript"/>
    </w:rPr>
  </w:style>
  <w:style w:type="paragraph" w:customStyle="1" w:styleId="Alinearechtsuitlijnen">
    <w:name w:val="Alinea rechts uitlijnen"/>
    <w:qFormat/>
    <w:rsid w:val="009E35FA"/>
    <w:pPr>
      <w:jc w:val="right"/>
    </w:pPr>
    <w:rPr>
      <w:color w:val="000000" w:themeColor="text1"/>
    </w:rPr>
  </w:style>
  <w:style w:type="paragraph" w:customStyle="1" w:styleId="Alineauitvullen">
    <w:name w:val="Alinea uitvullen"/>
    <w:qFormat/>
    <w:rsid w:val="00387B8D"/>
    <w:pPr>
      <w:jc w:val="both"/>
    </w:pPr>
    <w:rPr>
      <w:color w:val="000000" w:themeColor="text1"/>
    </w:rPr>
  </w:style>
  <w:style w:type="character" w:customStyle="1" w:styleId="Tekst-vetonderstrepen">
    <w:name w:val="Tekst - vet + onderstrepen"/>
    <w:uiPriority w:val="1"/>
    <w:qFormat/>
    <w:rsid w:val="00387B8D"/>
    <w:rPr>
      <w:b/>
      <w:noProof w:val="0"/>
      <w:u w:val="single"/>
      <w:lang w:val="nl-BE"/>
    </w:rPr>
  </w:style>
  <w:style w:type="character" w:customStyle="1" w:styleId="Tekst-vetcursief">
    <w:name w:val="Tekst - vet + cursief"/>
    <w:basedOn w:val="Tekst-cursief"/>
    <w:uiPriority w:val="1"/>
    <w:qFormat/>
    <w:rsid w:val="00387B8D"/>
    <w:rPr>
      <w:b/>
      <w:i/>
      <w:noProof w:val="0"/>
      <w:lang w:val="nl-BE"/>
    </w:rPr>
  </w:style>
  <w:style w:type="character" w:customStyle="1" w:styleId="Tekst-vetcursiefonderstrepen">
    <w:name w:val="Tekst - vet + cursief + onderstrepen"/>
    <w:uiPriority w:val="1"/>
    <w:qFormat/>
    <w:rsid w:val="00387B8D"/>
    <w:rPr>
      <w:b/>
      <w:i/>
      <w:noProof w:val="0"/>
      <w:u w:val="single"/>
      <w:lang w:val="nl-BE"/>
    </w:rPr>
  </w:style>
  <w:style w:type="character" w:customStyle="1" w:styleId="Tekst-cursief">
    <w:name w:val="Tekst - cursief"/>
    <w:uiPriority w:val="1"/>
    <w:qFormat/>
    <w:rsid w:val="00387B8D"/>
    <w:rPr>
      <w:i/>
      <w:noProof w:val="0"/>
      <w:lang w:val="nl-BE"/>
    </w:rPr>
  </w:style>
  <w:style w:type="table" w:customStyle="1" w:styleId="Jeugdhulp0">
    <w:name w:val="Jeugdhulp 0"/>
    <w:basedOn w:val="Standaardtabel"/>
    <w:uiPriority w:val="99"/>
    <w:rsid w:val="007D04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pPr>
        <w:wordWrap/>
        <w:jc w:val="center"/>
      </w:pPr>
      <w:rPr>
        <w:b/>
        <w:color w:val="3399CC" w:themeColor="accent2"/>
      </w:rPr>
    </w:tblStylePr>
  </w:style>
  <w:style w:type="table" w:styleId="Lijsttabel5donker-Accent6">
    <w:name w:val="List Table 5 Dark Accent 6"/>
    <w:basedOn w:val="Standaardtabel"/>
    <w:uiPriority w:val="50"/>
    <w:locked/>
    <w:rsid w:val="00705EF6"/>
    <w:pPr>
      <w:spacing w:after="0" w:line="240" w:lineRule="auto"/>
    </w:pPr>
    <w:rPr>
      <w:color w:val="FFFFFF" w:themeColor="background1"/>
    </w:rPr>
    <w:tblPr>
      <w:tblStyleRowBandSize w:val="1"/>
      <w:tblStyleColBandSize w:val="1"/>
      <w:tblBorders>
        <w:top w:val="single" w:sz="24" w:space="0" w:color="013D54" w:themeColor="accent6"/>
        <w:left w:val="single" w:sz="24" w:space="0" w:color="013D54" w:themeColor="accent6"/>
        <w:bottom w:val="single" w:sz="24" w:space="0" w:color="013D54" w:themeColor="accent6"/>
        <w:right w:val="single" w:sz="24" w:space="0" w:color="013D54" w:themeColor="accent6"/>
      </w:tblBorders>
    </w:tblPr>
    <w:tcPr>
      <w:shd w:val="clear" w:color="auto" w:fill="013D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Blauw">
    <w:name w:val="Blauw"/>
    <w:uiPriority w:val="1"/>
    <w:qFormat/>
    <w:rsid w:val="00387B8D"/>
    <w:rPr>
      <w:noProof w:val="0"/>
      <w:color w:val="3399CC" w:themeColor="accent2"/>
      <w:lang w:val="nl-BE"/>
    </w:rPr>
  </w:style>
  <w:style w:type="table" w:styleId="Rastertabel2-Accent3">
    <w:name w:val="Grid Table 2 Accent 3"/>
    <w:basedOn w:val="Standaardtabel"/>
    <w:uiPriority w:val="47"/>
    <w:locked/>
    <w:rsid w:val="007D0474"/>
    <w:pPr>
      <w:spacing w:after="0" w:line="240" w:lineRule="auto"/>
    </w:pPr>
    <w:tblPr>
      <w:tblStyleRowBandSize w:val="1"/>
      <w:tblStyleColBandSize w:val="1"/>
      <w:tblBorders>
        <w:top w:val="single" w:sz="2" w:space="0" w:color="C1E084" w:themeColor="accent3" w:themeTint="99"/>
        <w:bottom w:val="single" w:sz="2" w:space="0" w:color="C1E084" w:themeColor="accent3" w:themeTint="99"/>
        <w:insideH w:val="single" w:sz="2" w:space="0" w:color="C1E084" w:themeColor="accent3" w:themeTint="99"/>
        <w:insideV w:val="single" w:sz="2" w:space="0" w:color="C1E084" w:themeColor="accent3" w:themeTint="99"/>
      </w:tblBorders>
    </w:tblPr>
    <w:tblStylePr w:type="firstRow">
      <w:rPr>
        <w:b/>
        <w:bCs/>
      </w:rPr>
      <w:tblPr/>
      <w:tcPr>
        <w:tcBorders>
          <w:top w:val="nil"/>
          <w:bottom w:val="single" w:sz="12" w:space="0" w:color="C1E084" w:themeColor="accent3" w:themeTint="99"/>
          <w:insideH w:val="nil"/>
          <w:insideV w:val="nil"/>
        </w:tcBorders>
        <w:shd w:val="clear" w:color="auto" w:fill="FFFFFF" w:themeFill="background1"/>
      </w:tcPr>
    </w:tblStylePr>
    <w:tblStylePr w:type="lastRow">
      <w:rPr>
        <w:b/>
        <w:bCs/>
      </w:rPr>
      <w:tblPr/>
      <w:tcPr>
        <w:tcBorders>
          <w:top w:val="double" w:sz="2" w:space="0" w:color="C1E0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6" w:themeFill="accent3" w:themeFillTint="33"/>
      </w:tcPr>
    </w:tblStylePr>
    <w:tblStylePr w:type="band1Horz">
      <w:tblPr/>
      <w:tcPr>
        <w:shd w:val="clear" w:color="auto" w:fill="EAF4D6" w:themeFill="accent3" w:themeFillTint="33"/>
      </w:tcPr>
    </w:tblStylePr>
  </w:style>
  <w:style w:type="paragraph" w:customStyle="1" w:styleId="Opsommingcijfers">
    <w:name w:val="Opsomming cijfers"/>
    <w:basedOn w:val="Opsomming"/>
    <w:qFormat/>
    <w:rsid w:val="00A354F4"/>
    <w:pPr>
      <w:numPr>
        <w:numId w:val="5"/>
      </w:numPr>
    </w:pPr>
  </w:style>
  <w:style w:type="paragraph" w:customStyle="1" w:styleId="Agendapunten">
    <w:name w:val="Agendapunten"/>
    <w:basedOn w:val="Standaard"/>
    <w:qFormat/>
    <w:rsid w:val="00387B8D"/>
    <w:pPr>
      <w:numPr>
        <w:numId w:val="3"/>
      </w:numPr>
      <w:spacing w:after="200"/>
    </w:pPr>
    <w:rPr>
      <w:b/>
      <w:sz w:val="24"/>
    </w:rPr>
  </w:style>
  <w:style w:type="character" w:customStyle="1" w:styleId="Markeren">
    <w:name w:val="Markeren"/>
    <w:basedOn w:val="Standaardalinea-lettertype"/>
    <w:uiPriority w:val="1"/>
    <w:qFormat/>
    <w:rsid w:val="00387B8D"/>
    <w:rPr>
      <w:noProof w:val="0"/>
      <w:bdr w:val="none" w:sz="0" w:space="0" w:color="auto"/>
      <w:shd w:val="clear" w:color="auto" w:fill="FFFF00"/>
      <w:lang w:val="nl-BE"/>
    </w:rPr>
  </w:style>
  <w:style w:type="numbering" w:customStyle="1" w:styleId="Lijststijljeugdhulpcijfers">
    <w:name w:val="Lijststijl jeugdhulp cijfers"/>
    <w:uiPriority w:val="99"/>
    <w:rsid w:val="00F743A5"/>
    <w:pPr>
      <w:numPr>
        <w:numId w:val="6"/>
      </w:numPr>
    </w:pPr>
  </w:style>
  <w:style w:type="paragraph" w:customStyle="1" w:styleId="Alineacentrerengeenafstand">
    <w:name w:val="Alinea centreren + geen afstand"/>
    <w:basedOn w:val="Alineacentreren"/>
    <w:qFormat/>
    <w:rsid w:val="00C951DA"/>
    <w:pPr>
      <w:spacing w:line="240" w:lineRule="auto"/>
    </w:pPr>
  </w:style>
  <w:style w:type="paragraph" w:customStyle="1" w:styleId="Alinearechtsuitlijnengeenafstand">
    <w:name w:val="Alinea rechts uitlijnen + geen afstand"/>
    <w:basedOn w:val="Alinearechtsuitlijnen"/>
    <w:qFormat/>
    <w:rsid w:val="00387B8D"/>
    <w:pPr>
      <w:spacing w:line="240" w:lineRule="auto"/>
    </w:pPr>
  </w:style>
  <w:style w:type="paragraph" w:customStyle="1" w:styleId="Alineauitvullengeenafstand">
    <w:name w:val="Alinea uitvullen + geen afstand"/>
    <w:basedOn w:val="Alineauitvullen"/>
    <w:qFormat/>
    <w:rsid w:val="00C951DA"/>
    <w:pPr>
      <w:spacing w:line="240" w:lineRule="auto"/>
    </w:pPr>
  </w:style>
  <w:style w:type="paragraph" w:customStyle="1" w:styleId="Citaatgeenafstand">
    <w:name w:val="Citaat + geen afstand"/>
    <w:basedOn w:val="Citaat"/>
    <w:link w:val="CitaatgeenafstandChar"/>
    <w:qFormat/>
    <w:rsid w:val="00387B8D"/>
    <w:pPr>
      <w:spacing w:line="240" w:lineRule="auto"/>
    </w:pPr>
  </w:style>
  <w:style w:type="character" w:customStyle="1" w:styleId="CitaatgeenafstandChar">
    <w:name w:val="Citaat + geen afstand Char"/>
    <w:basedOn w:val="CitaatChar"/>
    <w:link w:val="Citaatgeenafstand"/>
    <w:rsid w:val="00387B8D"/>
    <w:rPr>
      <w:rFonts w:ascii="Calibri" w:eastAsia="Times" w:hAnsi="Calibri" w:cs="Times New Roman"/>
      <w:b/>
      <w:bCs/>
      <w:iCs/>
      <w:color w:val="595959" w:themeColor="text1" w:themeTint="A6"/>
      <w:lang w:eastAsia="nl-BE"/>
      <w14:textOutline w14:w="38100" w14:cap="rnd" w14:cmpd="sng" w14:algn="ctr">
        <w14:noFill/>
        <w14:prstDash w14:val="solid"/>
        <w14:bevel/>
      </w14:textOutline>
    </w:rPr>
  </w:style>
  <w:style w:type="paragraph" w:customStyle="1" w:styleId="Default">
    <w:name w:val="Default"/>
    <w:rsid w:val="005D7CCC"/>
    <w:pPr>
      <w:autoSpaceDE w:val="0"/>
      <w:autoSpaceDN w:val="0"/>
      <w:adjustRightInd w:val="0"/>
      <w:spacing w:after="0" w:line="240" w:lineRule="auto"/>
    </w:pPr>
    <w:rPr>
      <w:rFonts w:ascii="Arial" w:eastAsia="Times New Roman" w:hAnsi="Arial" w:cs="Arial"/>
      <w:color w:val="000000"/>
      <w:sz w:val="24"/>
      <w:szCs w:val="24"/>
      <w:lang w:eastAsia="nl-BE"/>
    </w:rPr>
  </w:style>
  <w:style w:type="character" w:styleId="Verwijzingopmerking">
    <w:name w:val="annotation reference"/>
    <w:basedOn w:val="Standaardalinea-lettertype"/>
    <w:uiPriority w:val="99"/>
    <w:semiHidden/>
    <w:unhideWhenUsed/>
    <w:rsid w:val="004770B5"/>
    <w:rPr>
      <w:sz w:val="16"/>
      <w:szCs w:val="16"/>
    </w:rPr>
  </w:style>
  <w:style w:type="paragraph" w:styleId="Tekstopmerking">
    <w:name w:val="annotation text"/>
    <w:basedOn w:val="Standaard"/>
    <w:link w:val="TekstopmerkingChar"/>
    <w:uiPriority w:val="99"/>
    <w:semiHidden/>
    <w:unhideWhenUsed/>
    <w:rsid w:val="004770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70B5"/>
    <w:rPr>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4770B5"/>
    <w:rPr>
      <w:b/>
      <w:bCs/>
    </w:rPr>
  </w:style>
  <w:style w:type="character" w:customStyle="1" w:styleId="OnderwerpvanopmerkingChar">
    <w:name w:val="Onderwerp van opmerking Char"/>
    <w:basedOn w:val="TekstopmerkingChar"/>
    <w:link w:val="Onderwerpvanopmerking"/>
    <w:uiPriority w:val="99"/>
    <w:semiHidden/>
    <w:rsid w:val="004770B5"/>
    <w:rPr>
      <w:b/>
      <w:bCs/>
      <w:color w:val="000000" w:themeColor="text1"/>
      <w:sz w:val="20"/>
      <w:szCs w:val="20"/>
    </w:rPr>
  </w:style>
  <w:style w:type="paragraph" w:styleId="Revisie">
    <w:name w:val="Revision"/>
    <w:hidden/>
    <w:uiPriority w:val="99"/>
    <w:semiHidden/>
    <w:rsid w:val="004770B5"/>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metsk\AppData\Local\Temp\$$_1B51\leeg-documentB-iroj-ant.dotx" TargetMode="External"/></Relationships>
</file>

<file path=word/theme/theme1.xml><?xml version="1.0" encoding="utf-8"?>
<a:theme xmlns:a="http://schemas.openxmlformats.org/drawingml/2006/main" name="jeugdhulp">
  <a:themeElements>
    <a:clrScheme name="Jeugdhulp">
      <a:dk1>
        <a:sysClr val="windowText" lastClr="000000"/>
      </a:dk1>
      <a:lt1>
        <a:srgbClr val="FFFFFF"/>
      </a:lt1>
      <a:dk2>
        <a:srgbClr val="E6007E"/>
      </a:dk2>
      <a:lt2>
        <a:srgbClr val="FFFFFF"/>
      </a:lt2>
      <a:accent1>
        <a:srgbClr val="E6007E"/>
      </a:accent1>
      <a:accent2>
        <a:srgbClr val="3399CC"/>
      </a:accent2>
      <a:accent3>
        <a:srgbClr val="99CC33"/>
      </a:accent3>
      <a:accent4>
        <a:srgbClr val="FF9900"/>
      </a:accent4>
      <a:accent5>
        <a:srgbClr val="F9DEEC"/>
      </a:accent5>
      <a:accent6>
        <a:srgbClr val="013D54"/>
      </a:accent6>
      <a:hlink>
        <a:srgbClr val="E6007E"/>
      </a:hlink>
      <a:folHlink>
        <a:srgbClr val="D44E96"/>
      </a:folHlink>
    </a:clrScheme>
    <a:fontScheme name="Jeugdhulp">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FC21-B259-44A0-A363-803A0041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leeg-documentB-iroj-ant</Template>
  <TotalTime>1</TotalTime>
  <Pages>7</Pages>
  <Words>2117</Words>
  <Characters>11644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Titel</vt:lpstr>
    </vt:vector>
  </TitlesOfParts>
  <Company>Vlaamse Overheid</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Desmet, Sigrid</dc:creator>
  <cp:keywords/>
  <dc:description/>
  <cp:lastModifiedBy>Roxane Van Rousselt</cp:lastModifiedBy>
  <cp:revision>2</cp:revision>
  <cp:lastPrinted>2016-11-17T13:00:00Z</cp:lastPrinted>
  <dcterms:created xsi:type="dcterms:W3CDTF">2025-01-08T12:56:00Z</dcterms:created>
  <dcterms:modified xsi:type="dcterms:W3CDTF">2025-01-08T12:56:00Z</dcterms:modified>
</cp:coreProperties>
</file>